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арбитражного апелляционного суда]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Арбитражный суд [наименование субъекта РФ]</w:t>
      </w:r>
      <w:r>
        <w:rPr>
          <w:rFonts w:ascii="Times New Roman" w:hAnsi="Times New Roman"/>
          <w:b w:val="0"/>
          <w:i w:val="0"/>
          <w:sz w:val="24"/>
        </w:rPr>
        <w:br/>
        <w:t>Дело № А[__]-[_____]/20[__]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 — арендодатель (заявитель апелляционной жалобы): </w:t>
      </w:r>
      <w:r>
        <w:rPr>
          <w:rFonts w:ascii="Times New Roman" w:hAnsi="Times New Roman"/>
          <w:b w:val="0"/>
          <w:i w:val="0"/>
          <w:sz w:val="24"/>
        </w:rPr>
        <w:t>[полное наименование организации / Ф. И. О. индивидуального предпринимателя]</w:t>
      </w:r>
      <w:r>
        <w:rPr>
          <w:rFonts w:ascii="Times New Roman" w:hAnsi="Times New Roman"/>
          <w:b w:val="0"/>
          <w:i w:val="0"/>
          <w:sz w:val="24"/>
        </w:rPr>
        <w:br/>
        <w:t>адрес: [адрес из ЕГРЮЛ / ЕГРИП]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— арендатор: </w:t>
      </w:r>
      <w:r>
        <w:rPr>
          <w:rFonts w:ascii="Times New Roman" w:hAnsi="Times New Roman"/>
          <w:b w:val="0"/>
          <w:i w:val="0"/>
          <w:sz w:val="24"/>
        </w:rPr>
        <w:t>[наименование]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[адрес]</w:t>
      </w:r>
      <w:r>
        <w:rPr>
          <w:rFonts w:ascii="Times New Roman" w:hAnsi="Times New Roman"/>
          <w:b w:val="0"/>
          <w:i w:val="0"/>
          <w:sz w:val="24"/>
        </w:rPr>
        <w:br/>
        <w:t>ИНН [__________], ОГРН [__________]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30 000 руб. для организации / 10 000 руб. для индивидуального предпринимателя (подп. 19 п. 1 ст. 333.21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АПЕЛЛЯЦИОННАЯ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Арбитражного суда [наименование] от «[дата]» по делу № А[__]-[_____]/20[__] о возврате предварительной арендной платы и обеспечительного платежа, взыскании убытков и процентов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Обжалуемое решение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Арбитражного суда [наименование] от «[дата]» по делу № А[__]-[_____]/20[__] удовлетворены исковые требования [наименование истца] к [наименование заявителя жалобы] о возврате предварительной арендной платы и обеспечительного платежа [сумма] рублей, процентов и убытков. Ответчик с решением не согласен, считает его незаконным и необоснованным и обжалует [полностью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257 Арбитражного процессуального кодекса Российской Федерации (далее — АПК РФ) установлено: «Лица, участвующие в деле, а также иные лица в случаях, предусмотренных настоящим Кодексом, вправе обжаловать в порядке апелляционного производства решение арбитражного суда первой инстанции, не вступившее в законную силу.» Частью 1 статьи 259 АПК РФ: «Апелляционная жалоба может быть подана в течение месяца после принятия арбитражным судом первой инстанции обжалуемого решения, если иной срок не установлен настоящим Кодексом.» Срок истекает «[дата]». Жалоба подаётся через арбитражный суд, принявший решение (часть 2 статьи 257 АПК РФ: «Апелляционная жалоба подается через принявший решение в первой инстанции арбитражный суд, который обязан направить ее вместе с делом в соответствующий арбитражный суд апелляционной инстанции в трехдневный срок со дня поступления жалобы в суд или со дня составления мотивированного решения по делу, рассмотренному в порядке упрощенного производства.»).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Требования к судебному акту.</w:t>
      </w:r>
      <w:r>
        <w:rPr>
          <w:rFonts w:ascii="Times New Roman" w:hAnsi="Times New Roman"/>
          <w:b w:val="0"/>
          <w:i w:val="0"/>
          <w:sz w:val="24"/>
        </w:rPr>
        <w:t xml:space="preserve"> Частью 4 статьи 15 АПК РФ: «Принимаемые арбитражным судом судебные приказы, решения, постановления, определения должны быть законными, обоснованными и мотивированными.» Пунктом 2 части 4 статьи 170 АПК РФ в мотивировочной части решения указываются: «доказательства, на которых основаны выводы суда об обстоятельствах дела и доводы в пользу принятого решения; мотивы, по которым суд отверг те или иные доказательства, принял или отклонил приведенные в обоснование своих требований и возражений доводы лиц, участвующих в деле»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решения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270 АПК РФ установлено: «1. Основаниями для изменения или отмены решения арбитражного суда первой инстанции являются: 1) неполное выяснение обстоятельств, имеющих значение для дела; 2) недоказанность имеющих значение для дела обстоятельств, которые суд считал установленными; 3) несоответствие выводов, изложенных в решении, обстоятельствам дела; 4) нарушение или неправильное применение норм материального права или норм процессуального права.» Такие основания по делу имеются.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Взыскивая аванс, суд не учёл, что имущество предоставлено в срок, задержка вызвана самим арендатором, отказ арендатора от договора неправомерен, а убытки не доказаны (пункты 1 и 4 части 1 статьи 270 АПК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Имущество было предоставлено арендатору в срок.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655 ГК РФ установлено: «Передача здания или сооружения арендодателем и принятие его арендатором осуществляются по передаточному акту или иному документу о передаче, подписываемому сторонами.» «Уклонение одной из сторон от подписания документа о передаче здания или сооружения на условиях, предусмотренных договором, рассматривается как отказ соответственно арендодателя от исполнения обязанности по передаче имущества, а арендатора от принятия имущества.» «[дата]» арендодатель уведомил арендатора о готовности передать помещение и предложил подписать акт; арендатор на передачу не явился [ключи и акт направлены почтой «[дата]»]. Уклонение арендатора от подписания акта не является непередачей имущества арендодателем.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Задержка вызвана самим арендатором.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405 ГК РФ установлено: «Должник не считается просрочившим, пока обязательство не может быть исполнено вследствие просрочки кредитора.» Передача зависела от [предоставления арендатором проекта перепланировки / согласования схемы размещения оборудования / внесения первого платежа], которые арендатор произвёл только «[дата]».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Отказ арендатора от договора неправомерен [или преждевременен].</w:t>
      </w:r>
      <w:r>
        <w:rPr>
          <w:rFonts w:ascii="Times New Roman" w:hAnsi="Times New Roman"/>
          <w:b w:val="0"/>
          <w:i w:val="0"/>
          <w:sz w:val="24"/>
        </w:rPr>
        <w:t xml:space="preserve"> Пунктом 3 статьи 611 ГК РФ установлено: «Если арендодатель не предоставил арендатору сданное внаем имущество в указанный в договоре аренды срок, а в случае, когда в договоре такой срок не указан, в разумный срок, арендатор вправе истребовать от него это имущество в соответствии со статьей 398 настоящего Кодекса и потребовать возмещения убытков, причиненных задержкой исполнения, либо потребовать расторжения договора и возмещения убытков, причиненных его неисполнением.» Срок передачи по Договору — «[дата]»; разумный срок не истёк, когда арендатор «[дата]» заявил об отказе [не предложив арендодателю исполнить обязательство]. Уплаченные суммы зачтены в соответствии с пунктом [__] Договора [в счёт платы за отказ / неустойки за отказ арендатора].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Убытки не доказаны.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393.1 ГК РФ установлено: «В случае, если неисполнение или ненадлежащее исполнение должником договора повлекло его досрочное прекращение и кредитор заключил взамен его аналогичный договор, кредитор вправе потребовать от должника возмещения убытков в виде разницы между ценой, установленной в прекращенном договоре, и ценой на сопоставимые товары, работы или услуги по условиям договора, заключенного взамен прекращенного договора.» Замещающий договор аренды [заключён до прекращения спорного договора / касается помещения большей площади или в другом районе], разница в ставке не является убытком от нарушения арендодателя. Пунктом 2 статьи 15 ГК РФ: «Под убытками понимаются расходы, которые лицо, чье право нарушено, произвело или должно будет произвести для восстановления нарушенного права, утрата или повреждение его имущества (реальный ущерб), а также неполученные доходы, которые это лицо получило бы при обычных условиях гражданского оборота, если бы его право не было нарушено (упущенная выгода).» Расходы на [проектирование, переезд] понесены арендатором по собственной инициативе до передачи помещения.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Проценты начислены не с той даты.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1107 ГК РФ установлено: «На сумму неосновательного денежного обогащения подлежат начислению проценты за пользование чужими средствами (статья 395) с того времени, когда приобретатель узнал или должен был узнать о неосновательности получения или сбережения денежных средств.» Даже если суд признает обязанность вернуть уплаченные суммы, проценты начисляются не ранее даты прекращения договора «[дата]», а не с даты платежа.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Доводы ответчика не получили оценки.</w:t>
      </w:r>
      <w:r>
        <w:rPr>
          <w:rFonts w:ascii="Times New Roman" w:hAnsi="Times New Roman"/>
          <w:b w:val="0"/>
          <w:i w:val="0"/>
          <w:sz w:val="24"/>
        </w:rPr>
        <w:t xml:space="preserve"> В суде первой инстанции ответчик [заявлял возражения / представлял доказательства / ходатайствовал о [__]]: [указать]. Мотивы их отклонения в решении [не приведены / приведены формально], что противоречит пункту 2 части 4 статьи 170 АПК РФ. Частью 3 статьи 270 АПК РФ: «Нарушение или неправильное применение норм процессуального права является основанием для изменения или отмены решения арбитражного суда первой инстанции, если это нарушение привело или могло привести к принятию неправильного решения.»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[Если ответчик не был извещён о заседании:] Пунктом 2 части 4 статьи 270 АПК РФ основанием для отмены решения в любом случае является «рассмотрение дела в отсутствие кого-либо из участвующих в деле лиц, не извещенных надлежащим образом о времени и месте судебного заседания» [Определение направлено по неверному адресу / не размещено в картотеке арбитражных дел в установленный срок: указать.]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Дополнительные доказательства [если есть].</w:t>
      </w:r>
      <w:r>
        <w:rPr>
          <w:rFonts w:ascii="Times New Roman" w:hAnsi="Times New Roman"/>
          <w:b w:val="0"/>
          <w:i w:val="0"/>
          <w:sz w:val="24"/>
        </w:rPr>
        <w:t xml:space="preserve"> Частью 2 статьи 268 АПК РФ: «Дополнительные доказательства принимаются арбитражным судом апелляционной инстанции, если лицо, участвующее в деле, обосновало невозможность их представления в суд первой инстанции по причинам, не зависящим от него, в том числе в случае, если судом первой инстанции было отклонено ходатайство об истребовании доказательств, и суд признает эти причины уважительными.» Ответчик не мог представить [документ] в суд первой инстанции, поскольку [__], и просит его принять.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Полномочия суда апелляционной инстанции и государственная пошлина.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269 АПК РФ суд апелляционной инстанции вправе «отменить или изменить решение суда первой инстанции полностью или в части и принять по делу новый судебный акт» Государственная пошлина уплачена по подпункту 19 пункта 1 статьи 333.21 Налогового кодекса Российской Федерации: «19) при подаче апелляционной жалобы, а также при подаче кассационной жалобы на судебный приказ: для физических лиц - 10 000 рублей; для организаций - 30 000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393.1, 405, 611, 1107 ГК РФ, статьями 257, 259, 260, 268, 269, 270 АПК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Арбитражного суда [наименование] от «[дата]» по делу № А[__]-[_____]/20[__] [полностью / в части: указать] и принять по делу новый судебный акт об отказе в удовлетворении исковых требований [наименование истца] [в полном объёме / в части: указать].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[Приобщить к материалам дела дополнительные доказательства: перечислить.]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истца в пользу ответчика расходы по уплате государственной пошлины за подачу апелляционной жалобы.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Копия обжалуемого решения.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Документ, подтверждающий направление (вручение) другим лицам, участвующим в деле, копий апелляционной жалобы и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или иной документ о полномочиях на подписание жалобы и копия документа о высшем юридическом образовании (учёной степени) представителя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[должность, Ф. И. О. руководителя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Срок — месяц после принятия решения (ч. 1 ст. 259 АПК РФ), по делам упрощённого производства — пятнадцать дней (ч. 4 ст. 229 АПК РФ); жалоба подаётся через арбитражный суд первой инстанции, в том числе через «Мой арбитр». Пропущенный срок восстанавливает апелляционный суд, если ходатайство подано не позднее шести месяцев со дня принятия решения (ч. 2 ст. 259 АПК РФ).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Новые требования в апелляции не рассматриваются (ч. 7 ст. 268 АПК РФ); дополнительные доказательства примут, только если вы обоснуете невозможность их представления в первой инстанции по уважительным причинам. Заявление о пропуске давности, впервые сделанное в апелляции, не рассматривается.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