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редакция СМИ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защите деловой репутации и опровержении сведений, распространённых в средстве массовой информации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признании сведений, распространённых в средстве массовой информации «[__]» [дата, выпуск], не соответствующими действительности и порочащими деловую репутацию истца и об опубликовании опровержения.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иск к редакции, суд не проверил обязательные элементы, признал фактами оценочные суждения, не учёл соответствие сведений действительности, основания освобождения редакции от ответственности и порядок досудебного обращения (пункты 1, 2 и 4 части 1 статьи 270 АПК РФ).</w:t>
      </w:r>
    </w:p>
    <w:p>
      <w:pPr>
        <w:spacing w:after="120" w:line="276" w:lineRule="auto"/>
        <w:ind w:firstLine="709"/>
        <w:jc w:val="both"/>
      </w:pPr>
      <w:r>
        <w:rPr>
          <w:rFonts w:ascii="Times New Roman" w:hAnsi="Times New Roman"/>
          <w:b/>
          <w:i w:val="0"/>
          <w:sz w:val="24"/>
        </w:rPr>
        <w:t>Истец не доказал обязательные элементы.</w:t>
      </w:r>
      <w:r>
        <w:rPr>
          <w:rFonts w:ascii="Times New Roman" w:hAnsi="Times New Roman"/>
          <w:b w:val="0"/>
          <w:i w:val="0"/>
          <w:sz w:val="24"/>
        </w:rPr>
        <w:t xml:space="preserve"> Пунктом 9 постановления Пленума ВС РФ от 24.02.2005 № 3 разъяснено: «В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 Абзацем пятым пункта 7 того же постановления: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Оспариваемые фразы [не содержат утверждений о нарушении закона или нечестном поступке истца / являются точным изложением позиции третьих лиц со ссылкой на них].</w:t>
      </w:r>
    </w:p>
    <w:p>
      <w:pPr>
        <w:spacing w:after="120" w:line="276" w:lineRule="auto"/>
        <w:ind w:firstLine="709"/>
        <w:jc w:val="both"/>
      </w:pPr>
      <w:r>
        <w:rPr>
          <w:rFonts w:ascii="Times New Roman" w:hAnsi="Times New Roman"/>
          <w:b/>
          <w:i w:val="0"/>
          <w:sz w:val="24"/>
        </w:rPr>
        <w:t>Оспариваемые высказывания — оценочные суждения, а не утверждения о фактах.</w:t>
      </w:r>
      <w:r>
        <w:rPr>
          <w:rFonts w:ascii="Times New Roman" w:hAnsi="Times New Roman"/>
          <w:b w:val="0"/>
          <w:i w:val="0"/>
          <w:sz w:val="24"/>
        </w:rPr>
        <w:t xml:space="preserve"> Абзацем третьим пункта 9 постановления Пленума ВС РФ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Фразы «[цитата]» выражены в форме мнения («на мой взгляд», «я считаю»), не поддаются проверке на соответствие действительности.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лингвистической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Пунктом 1 статьи 152 ГК РФ бремя доказать соответствие действительности лежит на ответчике — и ответчик его несёт: [судебное решение по делу № [__] о взыскании долга с истца / акты проверки Роспотребнадзора / претензии клиентов / переписка] подтверждают изложенные факты. Абзацем четвёртым пункта 7 постановления Пленума ВС РФ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w:t>
      </w:r>
    </w:p>
    <w:p>
      <w:pPr>
        <w:spacing w:after="120" w:line="276" w:lineRule="auto"/>
        <w:ind w:firstLine="709"/>
        <w:jc w:val="both"/>
      </w:pPr>
      <w:r>
        <w:rPr>
          <w:rFonts w:ascii="Times New Roman" w:hAnsi="Times New Roman"/>
          <w:b/>
          <w:i w:val="0"/>
          <w:sz w:val="24"/>
        </w:rPr>
        <w:t>Редакция освобождается от ответственности.</w:t>
      </w:r>
      <w:r>
        <w:rPr>
          <w:rFonts w:ascii="Times New Roman" w:hAnsi="Times New Roman"/>
          <w:b w:val="0"/>
          <w:i w:val="0"/>
          <w:sz w:val="24"/>
        </w:rPr>
        <w:t xml:space="preserve"> Статьёй 57 Закона РФ от 27.12.1991 № 2124-1 «О средствах массовой информации» установлено: «Редакция, главный редактор, журналист не несут ответственности за распространение сведений, не соответствующих действительности и порочащих честь и достоинство граждан и организаций, либо ущемляющих права и законные интересы граждан, либо наносящих вред здоровью и (или) развитию детей, либо представляющих собой злоупотребление свободой массовой информации и (или) правами журналиста:» «если они содержатся в ответе на запрос информации либо в материалах пресс-служб государственных органов, организаций, учреждений, предприятий, органов общественных объединений» «если они являются дословным воспроизведением сообщений и материалов или их фрагментов, распространенных другим средством массовой информации (за исключением случаев распространения информации, указанной в части шестой статьи 4, пунктах 1 - 6 части первой статьи 56.2 настоящего Закона), которое может быть установлено и привлечено к ответственности за данное нарушение законодательства Российской Федерации о средствах массовой информации.» [Сведения получены из ответа пресс-службы [органа] / являются дословным воспроизведением материала [другого СМИ] от «[дата]».]</w:t>
      </w:r>
    </w:p>
    <w:p>
      <w:pPr>
        <w:spacing w:after="120" w:line="276" w:lineRule="auto"/>
        <w:ind w:firstLine="709"/>
        <w:jc w:val="both"/>
      </w:pPr>
      <w:r>
        <w:rPr>
          <w:rFonts w:ascii="Times New Roman" w:hAnsi="Times New Roman"/>
          <w:b/>
          <w:i w:val="0"/>
          <w:sz w:val="24"/>
        </w:rPr>
        <w:t>Истец не обращался в редакцию с требованием об опровержении [или пропустил срок].</w:t>
      </w:r>
      <w:r>
        <w:rPr>
          <w:rFonts w:ascii="Times New Roman" w:hAnsi="Times New Roman"/>
          <w:b w:val="0"/>
          <w:i w:val="0"/>
          <w:sz w:val="24"/>
        </w:rPr>
        <w:t xml:space="preserve"> Статьёй 43 Закона о СМИ: «Гражданин или организация вправе потребовать от редакции опровержения не соответствующих действительности и порочащих их честь и достоинство сведений, которые были распространены в данном средстве массовой информации. Такое право имеют также законные представители гражданина, если сам гражданин не имеет возможности потребовать опровержения. Если редакция средства массовой информации не располагает доказательствами того, что распространенные им сведения соответствуют действительности, она обязана опровергнуть их в том же средстве массовой информации.» Абзацем седьмым статьи 45: «если требование об опровержении либо представленный текст его поступили в редакцию по истечении одного года со дня распространения опровергаемых сведений в данном средстве массовой информации.» [Требование поступило через [__] месяцев / не поступало вовсе.]</w:t>
      </w:r>
    </w:p>
    <w:p>
      <w:pPr>
        <w:spacing w:after="120" w:line="276" w:lineRule="auto"/>
        <w:ind w:firstLine="709"/>
        <w:jc w:val="both"/>
      </w:pPr>
      <w:r>
        <w:rPr>
          <w:rFonts w:ascii="Times New Roman" w:hAnsi="Times New Roman"/>
          <w:b/>
          <w:i w:val="0"/>
          <w:sz w:val="24"/>
        </w:rPr>
        <w:t>Предложенный истцом текст опровержения не отвечает требованиям закона.</w:t>
      </w:r>
      <w:r>
        <w:rPr>
          <w:rFonts w:ascii="Times New Roman" w:hAnsi="Times New Roman"/>
          <w:b w:val="0"/>
          <w:i w:val="0"/>
          <w:sz w:val="24"/>
        </w:rPr>
        <w:t xml:space="preserve"> Статьёй 44 Закона о СМИ: «В опровержении должно быть указано, какие сведения не соответствуют действительности, когда и как они были распространены данным средством массовой информации.» «Объем опровержения не может более чем вдвое превышать объем опровергаемого фрагмента распространенного сообщения или материала. Нельзя требовать, чтобы текст опровержения был короче одной стандартной страницы машинописного текста. Опровержение по радио и телевидению не должно занимать меньше эфирного времени, чем требуется для прочтения диктором стандартной страницы машинописного текста.» [Текст превышает вдвое объём опровергаемого фрагмента / содержит новые оценки.]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152 ГК РФ, статьями 43, 44, 57 Закона РФ «О средствах массовой информации»,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