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редакция СМИ (заявитель апелляционной жалобы): </w:t>
      </w:r>
      <w:r>
        <w:rPr>
          <w:rFonts w:ascii="Times New Roman" w:hAnsi="Times New Roman"/>
          <w:b w:val="0"/>
          <w:i w:val="0"/>
          <w:sz w:val="24"/>
        </w:rPr>
        <w:t>[наименование редакции / учредителя СМИ]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об опровержении сведений, опубликованных в средстве массовой информации, и компенсации морального вреда</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признании сведений, опубликованных в [наименование СМИ] «[дата]», не соответствующими действительности и порочащими, обязании опубликовать опровержение и взыскании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Удовлетворяя иск, суд не учёл, что сведения соответствуют действительности, часть высказываний — оценочные суждения, истец — публичное лицо, критика деятельности которого допустима, а редакция освобождена от ответственности по статье 57 Закона о СМИ (пункты 1 и 4 части 1 статьи 330 ГПК РФ).</w:t>
      </w:r>
    </w:p>
    <w:p>
      <w:pPr>
        <w:spacing w:after="120" w:line="276" w:lineRule="auto"/>
        <w:ind w:firstLine="709"/>
        <w:jc w:val="both"/>
      </w:pPr>
      <w:r>
        <w:rPr>
          <w:rFonts w:ascii="Times New Roman" w:hAnsi="Times New Roman"/>
          <w:b/>
          <w:i w:val="0"/>
          <w:sz w:val="24"/>
        </w:rPr>
        <w:t>Истец должен доказать распространение именно ответчиком и порочащий характер сведений.</w:t>
      </w:r>
      <w:r>
        <w:rPr>
          <w:rFonts w:ascii="Times New Roman" w:hAnsi="Times New Roman"/>
          <w:b w:val="0"/>
          <w:i w:val="0"/>
          <w:sz w:val="24"/>
        </w:rPr>
        <w:t xml:space="preserve"> В пункте 7 постановления Пленума Верховного Суда РФ от 24.02.2005 № 3 «О судебной практике по делам о защите чести и достоинства граждан, а также деловой репутации граждан и юридических лиц» (далее — постановление Пленума № 3) разъяснено: «По делам данной категории необходимо иметь в виду, что обстоятельствами, имеющими в силу статьи 152 Гражданского кодекса Российской Федерации значение для дела, которые должны быть определены судьей при принятии искового заявления и подготовке дела к судебному разбирательству, а также в ходе судебного разбирательства, являются: факт распространения ответчиком сведений об истце, порочащий характер этих сведений и несоответствие их действительности. При отсутствии хотя бы одного из указанных обстоятельств иск не может быть удовлетворен судом.» «Под распространением сведений, порочащих честь и достоинство граждан или деловую репутацию граждан и юридических лиц, следует понимать опубликование таких сведений в печати, трансляцию по радио и телевидению, демонстрацию в кинохроникальных программах и других средствах массовой информации, распространение в сети Интернет, а также с использованием иных средств телекоммуникационной связи, изложение в служебных характеристиках, публичных выступлениях, заявлениях, адресованных должностным лицам, или сообщение в той или иной, в том числе устной, форме хотя бы одному лицу. Сообщение таких сведений лицу, которого они касаются, не может признаваться их распространением, если лицом, сообщившим данные сведения, были приняты достаточные меры конфиденциальности, с тем, чтобы они не стали известными третьим лицам.» В пункте 9 того же постановления: «В силу пункта 1 статьи 152 Гражданского кодекса Российской Федерации обязанность доказывать соответствие действительности распространенных сведений лежит на ответчике. Истец обязан доказать факт распространения сведений лицом, к которому предъявлен иск, а также порочащий характер этих сведений.»</w:t>
      </w:r>
    </w:p>
    <w:p>
      <w:pPr>
        <w:spacing w:after="120" w:line="276" w:lineRule="auto"/>
        <w:ind w:firstLine="709"/>
        <w:jc w:val="both"/>
      </w:pPr>
      <w:r>
        <w:rPr>
          <w:rFonts w:ascii="Times New Roman" w:hAnsi="Times New Roman"/>
          <w:b/>
          <w:i w:val="0"/>
          <w:sz w:val="24"/>
        </w:rPr>
        <w:t>Сведения соответствуют действительности.</w:t>
      </w:r>
      <w:r>
        <w:rPr>
          <w:rFonts w:ascii="Times New Roman" w:hAnsi="Times New Roman"/>
          <w:b w:val="0"/>
          <w:i w:val="0"/>
          <w:sz w:val="24"/>
        </w:rPr>
        <w:t xml:space="preserve"> В пункте 7 постановления Пленума № 3: «Не соответствующими действительности сведениями являются утверждения о фактах или событиях, которые не имели места в реальности во время, к которому относятся оспариваемые сведения. Не могут рассматриваться как не соответствующие действительности сведения, содержащиеся в судебных решениях и приговорах, постановлениях органов предварительного следствия и других процессуальных или иных официальных документах, для обжалования и оспаривания которых предусмотрен иной установленный законами судебный порядок (например, не могут быть опровергнуты в порядке статьи 152 Гражданского кодекса Российской Федерации сведения, изложенные в приказе об увольнении, поскольку такой приказ может быть оспорен только в порядке, предусмотренном Трудовым кодексом Российской Федерации).» Изложенные ответчиком факты [имели место: подтверждаются [договором, перепиской, актом, видеозаписью, показаниями свидетелей, решением суда по делу № __, постановлением [органа] от «[дата]»]]. Поскольку сведения правдивы, требования об опровержении и компенсации морального вреда по статье 152 ГК РФ удовлетворены быть не могут.</w:t>
      </w:r>
    </w:p>
    <w:p>
      <w:pPr>
        <w:spacing w:after="120" w:line="276" w:lineRule="auto"/>
        <w:ind w:firstLine="709"/>
        <w:jc w:val="both"/>
      </w:pPr>
      <w:r>
        <w:rPr>
          <w:rFonts w:ascii="Times New Roman" w:hAnsi="Times New Roman"/>
          <w:b/>
          <w:i w:val="0"/>
          <w:sz w:val="24"/>
        </w:rPr>
        <w:t>Оспариваемые высказывания — оценочное мнение, а не утверждение о фактах.</w:t>
      </w:r>
      <w:r>
        <w:rPr>
          <w:rFonts w:ascii="Times New Roman" w:hAnsi="Times New Roman"/>
          <w:b w:val="0"/>
          <w:i w:val="0"/>
          <w:sz w:val="24"/>
        </w:rPr>
        <w:t xml:space="preserve"> Частью 1 статьи 29 Конституции РФ гарантировано: «Каждому гарантируется свобода мысли и слова.» В пункте 9 постановления Пленума № 3 разъяснено: «По смыслу статьи 29 Конституции Российской Федерации, статьи 19 Международного пакта о гражданских и политических правах от 16 декабря 1966 года, гарантирующих каждому право на свободу мысли и слова, а также на свободу массовой информации, при рассмотрении дел о защите чести, достоинства и деловой репутации судам следует различать имеющие место утверждения о фактах, соответствие действительности которых можно проверить, и оценочные суждения, мнения, убеждения, которые не являются предметом судебной защиты в порядке статьи 152 Гражданского кодекса Российской Федерации, поскольку, являясь выражением субъективного мнения и взглядов ответчика, не могут быть проверены на предмет соответствия их действительности.» Фразы, на которые ссылается истец, [«__», «__»], выражают субъективную оценку ответчиком [качества услуг истца / его поведения / ситуации] и не могут быть проверены на соответствие действительности; они не содержат утверждений о совершении истцом конкретных действий в конкретное время. Такие суждения не являются предметом защиты по статье 152 ГК РФ.</w:t>
      </w:r>
    </w:p>
    <w:p>
      <w:pPr>
        <w:spacing w:after="120" w:line="276" w:lineRule="auto"/>
        <w:ind w:firstLine="709"/>
        <w:jc w:val="both"/>
      </w:pPr>
      <w:r>
        <w:rPr>
          <w:rFonts w:ascii="Times New Roman" w:hAnsi="Times New Roman"/>
          <w:b/>
          <w:i w:val="0"/>
          <w:sz w:val="24"/>
        </w:rPr>
        <w:t>Истец — публичное лицо, критика его деятельности допустима.</w:t>
      </w:r>
      <w:r>
        <w:rPr>
          <w:rFonts w:ascii="Times New Roman" w:hAnsi="Times New Roman"/>
          <w:b w:val="0"/>
          <w:i w:val="0"/>
          <w:sz w:val="24"/>
        </w:rPr>
        <w:t xml:space="preserve"> В пункте 9 постановления Пленума № 3: «Политические деятели, стремящиеся заручиться общественным мнением, тем самым соглашаются стать объектом общественной политической дискуссии и критики в средствах массовой информации. Государственные должностные лица могут быть подвергнуты критике в средствах массовой информации в отношении того, как они исполняют свои обязанности, поскольку это необходимо для обеспечения гласного и ответственного исполнения ими своих полномочий.» Истец является [депутатом / главой администрации / руководителем [организации], выполняющей публичные функции]; материал посвящён [исполнению им обязанностей / использованию бюджетных средств] и подготовлен в публичных интересах (часть 5 статьи 29 Конституции РФ: «Гарантируется свобода массовой информации. Цензура запрещается.»).</w:t>
      </w:r>
    </w:p>
    <w:p>
      <w:pPr>
        <w:spacing w:after="120" w:line="276" w:lineRule="auto"/>
        <w:ind w:firstLine="709"/>
        <w:jc w:val="both"/>
      </w:pPr>
      <w:r>
        <w:rPr>
          <w:rFonts w:ascii="Times New Roman" w:hAnsi="Times New Roman"/>
          <w:b/>
          <w:i w:val="0"/>
          <w:sz w:val="24"/>
        </w:rPr>
        <w:t>Редакция освобождается от ответственности.</w:t>
      </w:r>
      <w:r>
        <w:rPr>
          <w:rFonts w:ascii="Times New Roman" w:hAnsi="Times New Roman"/>
          <w:b w:val="0"/>
          <w:i w:val="0"/>
          <w:sz w:val="24"/>
        </w:rPr>
        <w:t xml:space="preserve"> Статьёй 57 Закона РФ от 27.12.1991 № 2124-1 «О средствах массовой информации» (далее — Закон о СМИ): «Редакция, главный редактор, журналист не несут ответственности за распространение сведений, не соответствующих действительности и порочащих честь и достоинство граждан и организаций, либо ущемляющих права и законные интересы граждан, либо наносящих вред здоровью и (или) развитию детей, либо представляющих собой злоупотребление свободой массовой информации и (или) правами журналиста:» «если они получены от информационных агентств» «если они содержатся в ответе на запрос информации либо в материалах пресс-служб государственных органов, организаций, учреждений, предприятий, органов общественных объединений» «если они являются дословным воспроизведением сообщений и материалов или их фрагментов, распространенных другим средством массовой информации (за исключением случаев распространения информации, указанной в части шестой статьи 4, пунктах 1 - 6 части первой статьи 56.2 настоящего Закона), которое может быть установлено и привлечено к ответственности за данное нарушение законодательства Российской Федерации о средствах массовой информации.» [Сведения получены [из ответа пресс-службы [органа] на запрос редакции от «[дата]» / являются дословным воспроизведением сообщения информационного агентства «__» / материала СМИ «__», не опровергнутого им].]</w:t>
      </w:r>
    </w:p>
    <w:p>
      <w:pPr>
        <w:spacing w:after="120" w:line="276" w:lineRule="auto"/>
        <w:ind w:firstLine="709"/>
        <w:jc w:val="both"/>
      </w:pPr>
      <w:r>
        <w:rPr>
          <w:rFonts w:ascii="Times New Roman" w:hAnsi="Times New Roman"/>
          <w:b/>
          <w:i w:val="0"/>
          <w:sz w:val="24"/>
        </w:rPr>
        <w:t>Отказ в опровержении был правомерным.</w:t>
      </w:r>
      <w:r>
        <w:rPr>
          <w:rFonts w:ascii="Times New Roman" w:hAnsi="Times New Roman"/>
          <w:b w:val="0"/>
          <w:i w:val="0"/>
          <w:sz w:val="24"/>
        </w:rPr>
        <w:t xml:space="preserve"> Статьёй 45 Закона о СМИ: «В опровержении должно быть отказано, если данное требование либо представленный текст опровержения:» «является злоупотреблением свободой массовой информации в смысле части первой статьи 4 настоящего Закона» «противоречит вступившему в законную силу решению суда» «является анонимным.» «В опровержении может быть отказано:» «если опровергаются сведения, которые уже опровергнуты в данном средстве массовой информации» «если требование об опровержении либо представленный текст его поступили в редакцию по истечении одного года со дня распространения опровергаемых сведений в данном средстве массовой информации.» [Требование истца поступило «[дата]» — по истечении года со дня публикации / представленный текст опровержения содержит оценки и оскорбления в адрес журналиста / сведения уже опровергнуты в выпуске от «[дата]».]</w:t>
      </w:r>
    </w:p>
    <w:p>
      <w:pPr>
        <w:spacing w:after="120" w:line="276" w:lineRule="auto"/>
        <w:ind w:firstLine="709"/>
        <w:jc w:val="both"/>
      </w:pPr>
      <w:r>
        <w:rPr>
          <w:rFonts w:ascii="Times New Roman" w:hAnsi="Times New Roman"/>
          <w:b/>
          <w:i w:val="0"/>
          <w:sz w:val="24"/>
        </w:rPr>
        <w:t>Лингвистическая экспертиза — с вопросами ответчика.</w:t>
      </w:r>
      <w:r>
        <w:rPr>
          <w:rFonts w:ascii="Times New Roman" w:hAnsi="Times New Roman"/>
          <w:b w:val="0"/>
          <w:i w:val="0"/>
          <w:sz w:val="24"/>
        </w:rPr>
        <w:t xml:space="preserve"> Частью 1 статьи 79 ГПК РФ: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Частью 2 той же статьи: «Каждая из сторон и другие лица, участвующие в деле, вправе представить суду вопросы, подлежащие разрешению при проведении экспертизы. Окончательный круг вопросов, по которым требуется заключение эксперта, определяется судом. Отклонение предложенных вопросов суд обязан мотивировать.» Ответчик просит суд апелляционной инстанции назначить экспертизу и поставить вопросы: является ли каждое из спорных высказываний утверждением о фактах, которое можно проверить, или оценочным суждением, мнением; содержит ли оно негативные сведения именно об истце; выражено ли оно в неприличной форме. Заключение специалиста, представленное истцом и полученное без участия ответчика, судебной экспертизой не является.</w:t>
      </w:r>
    </w:p>
    <w:p>
      <w:pPr>
        <w:spacing w:after="120" w:line="276" w:lineRule="auto"/>
        <w:ind w:firstLine="709"/>
        <w:jc w:val="both"/>
      </w:pPr>
      <w:r>
        <w:rPr>
          <w:rFonts w:ascii="Times New Roman" w:hAnsi="Times New Roman"/>
          <w:b/>
          <w:i w:val="0"/>
          <w:sz w:val="24"/>
        </w:rPr>
        <w:t>Размер компенсации морального вреда завышен.</w:t>
      </w:r>
      <w:r>
        <w:rPr>
          <w:rFonts w:ascii="Times New Roman" w:hAnsi="Times New Roman"/>
          <w:b w:val="0"/>
          <w:i w:val="0"/>
          <w:sz w:val="24"/>
        </w:rPr>
        <w:t xml:space="preserve"> Статьёй 151 ГК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Пунктом 2 статьи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Истец не представил доказательств физических или нравственных страданий [обращения к врачу, ухудшения здоровья, последствий в работе]; [сведения стали известны узкому кругу лиц — [__] читателей, публикация удалена «[дата]»]; ответчик [не имеет постоянного дохода / имеет на иждивении [__]]. Заявленная сумма [сумма] рублей не отвечает требованиям разумности и справедливости.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43–46, 57 Закона РФ «О средствах массовой информации», 152 ГК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[Принять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