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суда апелляционной инстанции: верховный суд республики, краевой, областной суд — на решение районного суда; районный суд — на решение мирового судьи]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принявшего решение]</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Ответчик — работодатель (заявитель апелляционной жалобы): </w:t>
      </w:r>
      <w:r>
        <w:rPr>
          <w:rFonts w:ascii="Times New Roman" w:hAnsi="Times New Roman"/>
          <w:b w:val="0"/>
          <w:i w:val="0"/>
          <w:sz w:val="24"/>
        </w:rPr>
        <w:t>[наименование работодателя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 работник: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3000 руб. для физического лица / 15 000 руб. для организации (подп. 19 п. 1 ст. 333.19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[наименование суда] от «[дата]» по делу № [номер] о взыскании компенсации за неиспользованный отпуск, компенсации за задержку и морального вреда</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удовлетворены исковые требования [Ф. И. О. (наименование) истца] к [Ф. И. О. (наименование) ответчика] о взыскании компенсации за неиспользованный отпуск в размере [сумма] рублей, компенсации за задержку её выплаты и компенсации морального вреда. Решение в окончательной форме изготовлено «[дата]», копия получена ответчиком «[дата]».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2 статьи 320 Гражданского процессуального кодекса Российской Федерации (далее — ГПК РФ) установлено: «Право апелляционного обжалования решения суда принадлежит сторонам и другим лицам, участвующим в деле. Право принесения апелляционного представления принадлежит прокурору, участвующему в деле.» Частью 1 статьи 321 ГПК РФ: «Апелляционные жалоба, представление могут быть поданы в течение месяца со дня принятия решения суда в окончательной форме, если иные сроки не установлены настоящим Кодексом.» Срок истекает «[дата]». Жалоба подаётся через суд, принявший решение (часть 2 статьи 321 ГПК РФ: «Апелляционные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pPr>
        <w:spacing w:after="120" w:line="276" w:lineRule="auto"/>
        <w:ind w:firstLine="709"/>
        <w:jc w:val="both"/>
      </w:pPr>
      <w:r>
        <w:rPr>
          <w:rFonts w:ascii="Times New Roman" w:hAnsi="Times New Roman"/>
          <w:b/>
          <w:i w:val="0"/>
          <w:sz w:val="24"/>
        </w:rPr>
        <w:t>Требования к решению суда.</w:t>
      </w:r>
      <w:r>
        <w:rPr>
          <w:rFonts w:ascii="Times New Roman" w:hAnsi="Times New Roman"/>
          <w:b w:val="0"/>
          <w:i w:val="0"/>
          <w:sz w:val="24"/>
        </w:rPr>
        <w:t xml:space="preserve"> Частью 1 статьи 195 ГПК РФ: «Решение суда должно быть законным и обоснованным.» Частью 2 той же статьи: «Суд основывает решение только на тех доказательствах, которые были исследованы в судебном заседании.» Пунктом 2 части 4 статьи 198 ГПК РФ в мотивировочной части решения указываются: «выводы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330 ГПК РФ установлено: «1. Основаниями для отмены или изменения решения суда в апелляционном порядке являются: 1) неправильное определение обстоятельств, имеющих значение для дела; 2) недоказанность установленных судом первой инстанции обстоятельств, имеющих значение для дела; 3) несоответствие выводов суда первой инстанции, изложенных в решении суда,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Взыскивая компенсацию, суд принял расчёт истца, неверно определившего количество неиспользованных дней и средний дневной заработок, и не учёл, что компенсация выплачена при увольнении (пункты 1, 2 и 4 части 1 статьи 330 ГПК РФ).</w:t>
      </w:r>
    </w:p>
    <w:p>
      <w:pPr>
        <w:spacing w:after="120" w:line="276" w:lineRule="auto"/>
        <w:ind w:firstLine="709"/>
        <w:jc w:val="both"/>
      </w:pPr>
      <w:r>
        <w:rPr>
          <w:rFonts w:ascii="Times New Roman" w:hAnsi="Times New Roman"/>
          <w:b/>
          <w:i w:val="0"/>
          <w:sz w:val="24"/>
        </w:rPr>
        <w:t>Компенсация выплачена при увольнении в правильном размере.</w:t>
      </w:r>
      <w:r>
        <w:rPr>
          <w:rFonts w:ascii="Times New Roman" w:hAnsi="Times New Roman"/>
          <w:b w:val="0"/>
          <w:i w:val="0"/>
          <w:sz w:val="24"/>
        </w:rPr>
        <w:t xml:space="preserve"> Частью первой статьи 127 ТК РФ: «При увольнении работнику выплачивается денежная компенсация за все неиспользованные отпуска.» При увольнении «[дата]» истцу выплачена компенсация за [__] календарных дней неиспользованного отпуска в размере [сумма] рублей (записка-расчёт по форме Т-61, платёжное поручение). Частью первой статьи 140 ТК РФ: «При прекращении трудового договора выплата всех сумм, причитающихся работнику от работодателя, производится в день увольнения работника. Если работник в день увольнения не работал, то соответствующие суммы должны быть выплачены не позднее следующего дня после предъявления уволенным работником требования о расчете.»</w:t>
      </w:r>
    </w:p>
    <w:p>
      <w:pPr>
        <w:spacing w:after="120" w:line="276" w:lineRule="auto"/>
        <w:ind w:firstLine="709"/>
        <w:jc w:val="both"/>
      </w:pPr>
      <w:r>
        <w:rPr>
          <w:rFonts w:ascii="Times New Roman" w:hAnsi="Times New Roman"/>
          <w:b/>
          <w:i w:val="0"/>
          <w:sz w:val="24"/>
        </w:rPr>
        <w:t>Количество неиспользованных дней определено истцом неверно.</w:t>
      </w:r>
      <w:r>
        <w:rPr>
          <w:rFonts w:ascii="Times New Roman" w:hAnsi="Times New Roman"/>
          <w:b w:val="0"/>
          <w:i w:val="0"/>
          <w:sz w:val="24"/>
        </w:rPr>
        <w:t xml:space="preserve"> Истец не учёл, что [в рабочие годы с «[дата]» по «[дата]» использовал отпуска [__] дней — приказы с подписью / в стаж, дающий право на отпуск, не включаются периоды отпуска без сохранения заработной платы свыше 14 дней и отсутствия на работе без уважительных причин]. Расчёт отпускного стажа и использованных дней прилагается.</w:t>
      </w:r>
    </w:p>
    <w:p>
      <w:pPr>
        <w:spacing w:after="120" w:line="276" w:lineRule="auto"/>
        <w:ind w:firstLine="709"/>
        <w:jc w:val="both"/>
      </w:pPr>
      <w:r>
        <w:rPr>
          <w:rFonts w:ascii="Times New Roman" w:hAnsi="Times New Roman"/>
          <w:b/>
          <w:i w:val="0"/>
          <w:sz w:val="24"/>
        </w:rPr>
        <w:t>Неполный рабочий год учтён пропорционально.</w:t>
      </w:r>
      <w:r>
        <w:rPr>
          <w:rFonts w:ascii="Times New Roman" w:hAnsi="Times New Roman"/>
          <w:b w:val="0"/>
          <w:i w:val="0"/>
          <w:sz w:val="24"/>
        </w:rPr>
        <w:t xml:space="preserve"> За последний неполный рабочий год компенсация рассчитывается пропорционально отработанным месяцам (2,33 дня за месяц при отпуске 28 дней); излишки менее половины месяца исключаются, а излишки от половины месяца округляются до полного месяца. Пунктом 35 Правил об очередных и дополнительных отпусках (утв. НКТ СССР 30.04.1930 № 169; применяются в части, не противоречащей ТК РФ) установлено: «При исчислении сроков работы, дающих право на пропорциональный дополнительный отпуск или на компенсацию за отпуск при увольнении, излишки, составляющие менее половины месяца, исключаются из подсчета, а излишки, составляющие не менее половины месяца, округляются до полного месяца.» Пунктом 10 Положения об особенностях порядка исчисления средней заработной платы (утв. постановлением Правительства РФ от 24.04.2025 № 540): «Средний дневной заработок для оплаты отпусков, предоставляемых в календарных днях, и выплаты компенсации за неиспользованные отпуска исчисляется путем деления суммы заработной платы, фактически начисленной за расчетный период, на 12 и на среднемесячное число календарных дней (29,3).» Истец [округлил в свою пользу неполные месяцы / посчитал полную компенсацию за год при стаже менее 11 месяцев].</w:t>
      </w:r>
    </w:p>
    <w:p>
      <w:pPr>
        <w:spacing w:after="120" w:line="276" w:lineRule="auto"/>
        <w:ind w:firstLine="709"/>
        <w:jc w:val="both"/>
      </w:pPr>
      <w:r>
        <w:rPr>
          <w:rFonts w:ascii="Times New Roman" w:hAnsi="Times New Roman"/>
          <w:b/>
          <w:i w:val="0"/>
          <w:sz w:val="24"/>
        </w:rPr>
        <w:t>Средний дневной заработок рассчитан истцом неверно.</w:t>
      </w:r>
      <w:r>
        <w:rPr>
          <w:rFonts w:ascii="Times New Roman" w:hAnsi="Times New Roman"/>
          <w:b w:val="0"/>
          <w:i w:val="0"/>
          <w:sz w:val="24"/>
        </w:rPr>
        <w:t xml:space="preserve"> Средний заработок определяется по статье 139 ТК РФ («Средний дневной заработок для оплаты отпусков и выплаты компенсации за неиспользованные отпуска исчисляется за последние 12 календарных месяцев путем деления суммы начисленной заработной платы на 12 и на 29,3 (среднемесячное число календарных дней).») — исходя из начисленной заработной платы за 12 месяцев, делённой на 12 и на 29,3. Истец [включил выплаты социального характера / рассчитал по последнему окладу]. Контррасчёт прилагается.</w:t>
      </w:r>
    </w:p>
    <w:p>
      <w:pPr>
        <w:spacing w:after="120" w:line="276" w:lineRule="auto"/>
        <w:ind w:firstLine="709"/>
        <w:jc w:val="both"/>
      </w:pPr>
      <w:r>
        <w:rPr>
          <w:rFonts w:ascii="Times New Roman" w:hAnsi="Times New Roman"/>
          <w:b/>
          <w:i w:val="0"/>
          <w:sz w:val="24"/>
        </w:rPr>
        <w:t>[Если истец продолжает работать:] Замена отпуска компенсацией в период работы — право, а не обязанность работодателя.</w:t>
      </w:r>
      <w:r>
        <w:rPr>
          <w:rFonts w:ascii="Times New Roman" w:hAnsi="Times New Roman"/>
          <w:b w:val="0"/>
          <w:i w:val="0"/>
          <w:sz w:val="24"/>
        </w:rPr>
        <w:t xml:space="preserve"> Частью первой статьи 126 ТК РФ установлено: «Часть ежегодного оплачиваемого отпуска, превышающая 28 календарных дней, по письменному заявлению работника может быть заменена денежной компенсацией, если иное не предусмотрено настоящим Кодексом.» Частью второй: «При суммировании ежегодных оплачиваемых отпусков или перенесении ежегодного оплачиваемого отпуска на следующий рабочий год денежной компенсацией могут быть заменены часть каждого ежегодного оплачиваемого отпуска, превышающая 28 календарных дней, или любое количество дней из этой части.» Формулировка «может быть заменена» означает право, а не обязанность работодателя. Требование о взыскании компенсации работающим истцом не основано на законе.</w:t>
      </w:r>
    </w:p>
    <w:p>
      <w:pPr>
        <w:spacing w:after="120" w:line="276" w:lineRule="auto"/>
        <w:ind w:firstLine="709"/>
        <w:jc w:val="both"/>
      </w:pPr>
      <w:r>
        <w:rPr>
          <w:rFonts w:ascii="Times New Roman" w:hAnsi="Times New Roman"/>
          <w:b/>
          <w:i w:val="0"/>
          <w:sz w:val="24"/>
        </w:rPr>
        <w:t>Суд не применил последствия пропуска истцом срока обращения в суд, о котором заявил ответчик.</w:t>
      </w:r>
      <w:r>
        <w:rPr>
          <w:rFonts w:ascii="Times New Roman" w:hAnsi="Times New Roman"/>
          <w:b w:val="0"/>
          <w:i w:val="0"/>
          <w:sz w:val="24"/>
        </w:rPr>
        <w:t xml:space="preserve"> Статьёй 392 Трудового кодекса Российской Федерации (далее — ТК РФ) установлено: «За разрешением индивидуального трудового спора о невыплате или неполной выплате заработной платы и других выплат, причитающихся работнику, он имеет право обратиться в суд в течение одного года со дня установленного срока выплаты указанных сумм, в том числе в случае невыплаты или неполной выплаты заработной платы и других выплат, причитающихся работнику при увольнении.» Истец узнал о нарушении своего права с даты увольнения, когда компенсация должна была быть выплачена, а обратился в суд лишь «[дата]», то есть по истечении одного года. Частью пятой статьи 392 ТК РФ: «При пропуске по уважительным причинам сроков, установленных частями первой, второй, третьей и четвертой настоящей статьи, они могут быть восстановлены судом.» Уважительных причин (болезнь, командировка, уход за тяжелобольным членом семьи), препятствовавших своевременному обращению, истец не привёл. Ответчик заявлял о пропуске срока в суде первой инстанции; пропуск срока — самостоятельное основание для отказа в иске без исследования иных обстоятельств.</w:t>
      </w:r>
    </w:p>
    <w:p>
      <w:pPr>
        <w:spacing w:after="120" w:line="276" w:lineRule="auto"/>
        <w:ind w:firstLine="709"/>
        <w:jc w:val="both"/>
      </w:pPr>
      <w:r>
        <w:rPr>
          <w:rFonts w:ascii="Times New Roman" w:hAnsi="Times New Roman"/>
          <w:b/>
          <w:i w:val="0"/>
          <w:sz w:val="24"/>
        </w:rPr>
        <w:t>Компенсация за задержку не начисляется.</w:t>
      </w:r>
      <w:r>
        <w:rPr>
          <w:rFonts w:ascii="Times New Roman" w:hAnsi="Times New Roman"/>
          <w:b w:val="0"/>
          <w:i w:val="0"/>
          <w:sz w:val="24"/>
        </w:rPr>
        <w:t xml:space="preserve"> Поскольку компенсация выплачена своевременно [либо разница возникла из-за неверного расчёта истца], оснований для начисления процентов по статье 236 ТК РФ нет.</w:t>
      </w:r>
    </w:p>
    <w:p>
      <w:pPr>
        <w:spacing w:after="120" w:line="276" w:lineRule="auto"/>
        <w:ind w:firstLine="709"/>
        <w:jc w:val="both"/>
      </w:pPr>
      <w:r>
        <w:rPr>
          <w:rFonts w:ascii="Times New Roman" w:hAnsi="Times New Roman"/>
          <w:b/>
          <w:i w:val="0"/>
          <w:sz w:val="24"/>
        </w:rPr>
        <w:t>Компенсация морального вреда не подлежит взысканию [либо завышена].</w:t>
      </w:r>
      <w:r>
        <w:rPr>
          <w:rFonts w:ascii="Times New Roman" w:hAnsi="Times New Roman"/>
          <w:b w:val="0"/>
          <w:i w:val="0"/>
          <w:sz w:val="24"/>
        </w:rPr>
        <w:t xml:space="preserve"> Статьёй 237 ТК РФ установлено: «Моральный вред, причиненный работнику неправомерными действиями или бездействием работодателя, возмещается работнику в денежной форме в размерах, определяемых соглашением сторон трудового договора.» «В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 Поскольку неправомерных действий ответчика не установлено, оснований для компенсации нет. Заявленная сумма [сумма] рублей в любом случае не отвечает требованиям разумности и справедливости с учётом характера и длительности предполагаемого нарушения.</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по которым суд их отверг, в решении [не приведены / приведены формально], что противоречит пункту 2 части 4 статьи 198 ГПК РФ. Частью 3 статьи 330 ГПК РФ: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330 ГПК РФ основанием для отмены решения в любом случае является «рассмотрение дела в отсутствие кого-либо из лиц, участвующих в деле и не извещенных надлежащим образом о времени и месте судебного заседания» [Извещение направлено по неверному адресу / вручено после заседания: указать.] В этом случае суд апелляционной инстанции рассматривает дело по правилам производства в суде первой инстанции (часть 5 статьи 330 ГПК РФ).</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Абзацем вторым части 1 статьи 327.1 ГПК РФ: «Суд апелляционной инстанции оценивает имеющиеся в деле, а также дополнительно представленные доказательства. Дополнительные доказательства принимаются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и суд признает эти причины уважительными. О принятии новых доказательств суд апелляционной инстанции выносит определение.» Ответчик не мог представить [документ] в суд первой инстанции, поскольку [не был извещён о заседании / документ получен «[дата]» / суд отказал в его приобщении],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328 ГПК РФ суд апелляционной инстанции вправе «отменить или изменить решение суда первой инстанции полностью или в части и принять по делу новое решение» Государственная пошлина уплачена по подпункту 19 пункта 1 статьи 333.19 Налогового кодекса Российской Федерации: «19) при подаче апелляционной жалобы, частной жалобы, а также при подаче кассационной жалобы на судебный приказ: для физических лиц - 3000 рублей; для организаций - 15 000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127, 139, 236, 392 ТК РФ, статьями 320, 321, 322, 327.1, 328, 330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по делу № [номер] [полностью / в части: указать] и принять по делу новое решение об отказе в удовлетворении исковых требований [Ф. И. О. истца] [в полном объёме / в части: указать].</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 подтверждающий направление (вручение) истцу и другим лицам, участвующим в деле, копий апелляционной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Копия обжалуемого решения.</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Работник освобождён от судебных расходов по трудовому спору (ст. 393 ТК РФ), поэтому требование о возмещении работодателю госпошлины за апелляционную жалобу не заявляется.</w:t>
      </w:r>
    </w:p>
    <w:p>
      <w:pPr>
        <w:spacing w:after="40" w:line="276" w:lineRule="auto"/>
        <w:jc w:val="both"/>
      </w:pPr>
      <w:r>
        <w:rPr>
          <w:rFonts w:ascii="Times New Roman" w:hAnsi="Times New Roman"/>
          <w:b w:val="0"/>
          <w:i/>
          <w:sz w:val="24"/>
        </w:rPr>
        <w:t>— Срок — месяц со дня принятия решения в окончательной форме (ч. 1 ст. 321 ГПК РФ); жалоба подаётся через суд, вынесший решение. Если срок пропущен, заявление о восстановлении подаётся в суд апелляционной инстанции одновременно с жалобой (ч. 6 ст. 321 ГПК РФ).</w:t>
      </w:r>
    </w:p>
    <w:p>
      <w:pPr>
        <w:spacing w:after="40" w:line="276" w:lineRule="auto"/>
        <w:jc w:val="both"/>
      </w:pPr>
      <w:r>
        <w:rPr>
          <w:rFonts w:ascii="Times New Roman" w:hAnsi="Times New Roman"/>
          <w:b w:val="0"/>
          <w:i/>
          <w:sz w:val="24"/>
        </w:rPr>
        <w:t>— Новые требования в апелляции не рассматриваются (ч. 4 ст. 327.1 ГПК РФ); новые доказательства примут, только если вы обоснуете, почему не могли представить их раньше. Доводы строите на том, что заявлялось в первой инстанции: заявление о пропуске давности, впервые сделанное в апелляции, не рассматривается (если дело не перешло к рассмотрению по правилам первой инстанции).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