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сделки с недвижимостью недействительной как совершённой лицом, не способным понимать значение своих действий</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недействительным договора [дарения / купли-продажи] [квартиры] от «[дата]» как совершённого лицом, не способным понимать значение своих действий, и применении последствий недействительности.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сделку недействительной, суд положил в основу вероятностное заключение посмертной экспертизы [показания родственников истца], не учёл последовательную волю дарителя и то, что возраст и хронические заболевания не свидетельствуют о неспособности понимать значение действий (пункты 2 и 3 части 1 статьи 330 ГПК РФ).</w:t>
      </w:r>
    </w:p>
    <w:p>
      <w:pPr>
        <w:spacing w:after="120" w:line="276" w:lineRule="auto"/>
        <w:ind w:firstLine="709"/>
        <w:jc w:val="both"/>
      </w:pPr>
      <w:r>
        <w:rPr>
          <w:rFonts w:ascii="Times New Roman" w:hAnsi="Times New Roman"/>
          <w:b/>
          <w:i w:val="0"/>
          <w:sz w:val="24"/>
        </w:rPr>
        <w:t>Даритель (продавец) понимал значение своих действий.</w:t>
      </w:r>
      <w:r>
        <w:rPr>
          <w:rFonts w:ascii="Times New Roman" w:hAnsi="Times New Roman"/>
          <w:b w:val="0"/>
          <w:i w:val="0"/>
          <w:sz w:val="24"/>
        </w:rPr>
        <w:t xml:space="preserve"> Пунктом 1 статьи 177 Гражданского кодекса Российской Федерации (далее — ГК РФ) установлено: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Истец обязан доказать, что именно в момент совершения сделки лицо находилось в таком состоянии, что не могло понимать значения своих действий или руководить ими. [Даритель на учёте у психиатра не состоял; в период сделки самостоятельно получал пенсию, ходил в магазин, оплачивал коммунальные услуги, общался с соседями; лично подавал документы в МФЦ (Росреестр), где специалист удостоверился в его личности и воле.]</w:t>
      </w:r>
    </w:p>
    <w:p>
      <w:pPr>
        <w:spacing w:after="120" w:line="276" w:lineRule="auto"/>
        <w:ind w:firstLine="709"/>
        <w:jc w:val="both"/>
      </w:pPr>
      <w:r>
        <w:rPr>
          <w:rFonts w:ascii="Times New Roman" w:hAnsi="Times New Roman"/>
          <w:b/>
          <w:i w:val="0"/>
          <w:sz w:val="24"/>
        </w:rPr>
        <w:t>Возраст и хронические заболевания не свидетельствуют о неспособности.</w:t>
      </w:r>
      <w:r>
        <w:rPr>
          <w:rFonts w:ascii="Times New Roman" w:hAnsi="Times New Roman"/>
          <w:b w:val="0"/>
          <w:i w:val="0"/>
          <w:sz w:val="24"/>
        </w:rPr>
        <w:t xml:space="preserve"> [Наличие у [Ф. И. О.] гипертонии, последствий инсульта, возрастных изменений] не означает, что он не понимал значения сделки. Медицинская документация [не содержит сведений о психических расстройствах в период сделки].</w:t>
      </w:r>
    </w:p>
    <w:p>
      <w:pPr>
        <w:spacing w:after="120" w:line="276" w:lineRule="auto"/>
        <w:ind w:firstLine="709"/>
        <w:jc w:val="both"/>
      </w:pPr>
      <w:r>
        <w:rPr>
          <w:rFonts w:ascii="Times New Roman" w:hAnsi="Times New Roman"/>
          <w:b/>
          <w:i w:val="0"/>
          <w:sz w:val="24"/>
        </w:rPr>
        <w:t>Воля на сделку была последовательной.</w:t>
      </w:r>
      <w:r>
        <w:rPr>
          <w:rFonts w:ascii="Times New Roman" w:hAnsi="Times New Roman"/>
          <w:b w:val="0"/>
          <w:i w:val="0"/>
          <w:sz w:val="24"/>
        </w:rPr>
        <w:t xml:space="preserve"> [Даритель ранее неоднократно говорил о намерении подарить квартиру ответчику, который [ухаживал за ним, проживал с ним, оплачивал лечение]; [ранее было составлено завещание в пользу ответчика].] Это подтверждает, что сделка соответствовала действительной воле.</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Сделка по статье 177 ГК РФ оспорима; пунктом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[Для наследника срок исчисляется с момента, когда наследодатель узнал или должен был узнать об обстоятельствах; наследник не получает нового срока.] Сделка зарегистрирована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3 статьи 177 ГК РФ: «Если сделка признана недействительной на основании настоящей статьи, соответственно применяются правила, предусмотренные абзацами вторым и третьим пункта 1 статьи 171 настоящего Кодекса.» [При признании купли-продажи недействительной истец обязан вернуть ответчику уплаченную цену [сумма] рублей.]</w:t>
      </w:r>
    </w:p>
    <w:p>
      <w:pPr>
        <w:spacing w:after="120" w:line="276" w:lineRule="auto"/>
        <w:ind w:firstLine="709"/>
        <w:jc w:val="both"/>
      </w:pPr>
      <w:r>
        <w:rPr>
          <w:rFonts w:ascii="Times New Roman" w:hAnsi="Times New Roman"/>
          <w:b/>
          <w:i w:val="0"/>
          <w:sz w:val="24"/>
        </w:rPr>
        <w:t>Выводы экспертизы не подтверждают неспособность понимать значение действий.</w:t>
      </w:r>
      <w:r>
        <w:rPr>
          <w:rFonts w:ascii="Times New Roman" w:hAnsi="Times New Roman"/>
          <w:b w:val="0"/>
          <w:i w:val="0"/>
          <w:sz w:val="24"/>
        </w:rPr>
        <w:t xml:space="preserve"> Частью 3 статьи 86 ГПК РФ установлено: «Заключение эксперта для суда необязательно и оценивается судом по правилам, установленным в статье 67 настоящего Кодекса. Несогласие суда с заключением должно быть мотивировано в решении или определении суда.» Заключение [носит вероятностный характер / сделано без медицинских данных за период совершения сделки]; суд не сопоставил его с показаниями нотариуса, специалиста МФЦ и лиц, общавшихся с дарителем в день сделки.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177, 181 ГК РФ, статьёй 86 ГПК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