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продавец (заявитель апелляционной жалобы): </w:t>
      </w:r>
      <w:r>
        <w:rPr>
          <w:rFonts w:ascii="Times New Roman" w:hAnsi="Times New Roman"/>
          <w:b w:val="0"/>
          <w:i w:val="0"/>
          <w:sz w:val="24"/>
        </w:rPr>
        <w:t>[наименование продавца]</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потребитель: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неустойки за нарушение срока передачи предварительно оплаченного товара, штрафа 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неустойки за нарушение срока передачи предварительно оплаченного товара [сумма] рублей,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неустойку, суд неправильно определил срок передачи товара, начислил неустойку на всю цену, а не на сумму предварительной оплаты, и не учёл, что товар был готов к передаче, а истец уклонялся от его получения (пункты 1 и 4 части 1 статьи 330 ГПК РФ).</w:t>
      </w:r>
    </w:p>
    <w:p>
      <w:pPr>
        <w:spacing w:after="120" w:line="276" w:lineRule="auto"/>
        <w:ind w:firstLine="709"/>
        <w:jc w:val="both"/>
      </w:pPr>
      <w:r>
        <w:rPr>
          <w:rFonts w:ascii="Times New Roman" w:hAnsi="Times New Roman"/>
          <w:b/>
          <w:i w:val="0"/>
          <w:sz w:val="24"/>
        </w:rPr>
        <w:t>Срок передачи установлен договором с учётом полной оплаты [и согласований].</w:t>
      </w:r>
      <w:r>
        <w:rPr>
          <w:rFonts w:ascii="Times New Roman" w:hAnsi="Times New Roman"/>
          <w:b w:val="0"/>
          <w:i w:val="0"/>
          <w:sz w:val="24"/>
        </w:rPr>
        <w:t xml:space="preserve"> Пунктом 1 статьи 23.1 Закона о защите прав потребителей: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 По пункту [__] договора товар передаётся в течение [__] рабочих дней после [полной оплаты / согласования спецификации и замеров]. Истец [доплатил «[дата]» / согласовал проект «[дата]»], поэтому срок передачи истекал «[дата]», а не так, как указывает истец.</w:t>
      </w:r>
    </w:p>
    <w:p>
      <w:pPr>
        <w:spacing w:after="120" w:line="276" w:lineRule="auto"/>
        <w:ind w:firstLine="709"/>
        <w:jc w:val="both"/>
      </w:pPr>
      <w:r>
        <w:rPr>
          <w:rFonts w:ascii="Times New Roman" w:hAnsi="Times New Roman"/>
          <w:b/>
          <w:i w:val="0"/>
          <w:sz w:val="24"/>
        </w:rPr>
        <w:t>Неустойка начисляется только на сумму предварительной оплаты и не может её превышать.</w:t>
      </w:r>
      <w:r>
        <w:rPr>
          <w:rFonts w:ascii="Times New Roman" w:hAnsi="Times New Roman"/>
          <w:b w:val="0"/>
          <w:i w:val="0"/>
          <w:sz w:val="24"/>
        </w:rPr>
        <w:t xml:space="preserve"> Пунктом 3 статьи 23.1 Закона: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 «Неустойка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 «Сумма взысканной потребителем неустойки (пени) не может превышать сумму предварительной оплаты товара.» Истец [начислял неустойку на всю цену товара, включая неоплаченную часть / превысил сумму предварительной оплаты / считал по ставке 1 % вместо 0,5 %].</w:t>
      </w:r>
    </w:p>
    <w:p>
      <w:pPr>
        <w:spacing w:after="120" w:line="276" w:lineRule="auto"/>
        <w:ind w:firstLine="709"/>
        <w:jc w:val="both"/>
      </w:pPr>
      <w:r>
        <w:rPr>
          <w:rFonts w:ascii="Times New Roman" w:hAnsi="Times New Roman"/>
          <w:b/>
          <w:i w:val="0"/>
          <w:sz w:val="24"/>
        </w:rPr>
        <w:t>Товар был готов к передаче, истец уклонялся от получения.</w:t>
      </w:r>
      <w:r>
        <w:rPr>
          <w:rFonts w:ascii="Times New Roman" w:hAnsi="Times New Roman"/>
          <w:b w:val="0"/>
          <w:i w:val="0"/>
          <w:sz w:val="24"/>
        </w:rPr>
        <w:t xml:space="preserve"> Уведомление о готовности товара направлено «[дата]» [SMS, письмо]; истец [не согласовал дату доставки / не обеспечил приёмку]. Пунктом 1 статьи 406 ГК РФ установлено: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Пунктом 3 статьи 405 ГК РФ: «Должник не считается просрочившим, пока обязательство не может быть исполнено вследствие просрочки кредитора.» Поэтому за период уклонения истца неустойка не начисляется.</w:t>
      </w:r>
    </w:p>
    <w:p>
      <w:pPr>
        <w:spacing w:after="120" w:line="276" w:lineRule="auto"/>
        <w:ind w:firstLine="709"/>
        <w:jc w:val="both"/>
      </w:pPr>
      <w:r>
        <w:rPr>
          <w:rFonts w:ascii="Times New Roman" w:hAnsi="Times New Roman"/>
          <w:b/>
          <w:i w:val="0"/>
          <w:sz w:val="24"/>
        </w:rPr>
        <w:t>Просрочка вызвана обстоятельствами, за которые продавец не отвечает.</w:t>
      </w:r>
      <w:r>
        <w:rPr>
          <w:rFonts w:ascii="Times New Roman" w:hAnsi="Times New Roman"/>
          <w:b w:val="0"/>
          <w:i w:val="0"/>
          <w:sz w:val="24"/>
        </w:rPr>
        <w:t xml:space="preserve"> Пунктом 4 статьи 13 Закона: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[Поставка задержана производителем вследствие [санкционных ограничений / закрытия границ], что подтверждается письмами производителя и логистической компании.]</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в суде первой инстанции заявлял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23.1 Закона РФ «О защите прав потребителей», 333, 401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