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продавец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продавца]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потребитель: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неустойки за просрочку удовлетворения требования потребителя в отношении товара, штрафа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неустойки за просрочку удовлетворения требования потребителя [о возврате денег / замене / ремонте] [сумма] рублей, штрафа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неустойку, суд не учёл, что требование удовлетворено в установленный срок [или просрочка вызвана действиями потребителя, не сообщившего реквизиты], денежные средства перечислены на депозит нотариуса, а расчёт неустойки ошибочен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удовлетворено в установленный срок [или просрочка вызвана потребителем].</w:t>
      </w:r>
      <w:r>
        <w:rPr>
          <w:rFonts w:ascii="Times New Roman" w:hAnsi="Times New Roman"/>
          <w:b w:val="0"/>
          <w:i w:val="0"/>
          <w:sz w:val="24"/>
        </w:rPr>
        <w:t xml:space="preserve"> Статьёй 22 Закона о защите прав потребителей установлено: «Требования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подлежит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требования.» Претензия получена «[дата]»; ответ направлен «[дата]» [с предложением передать товар для проверки качества / с согласием вернуть деньги при возврате товара / с просьбой сообщить реквизиты]. Истец [не представил товар / не сообщил реквизиты / не явился за деньгами]. Абзацем вторым пункта 5 статьи 18 Закона: «Продавец (изготовитель), уполномоченная организация или уполномоченный индивидуальный предприниматель, импортер обязаны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товара.» До передачи товара на проверку продавец не может удовлетворить требование, а значит, просрочка продавца отсутствует.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Денежные средства перечислены на депозит нотариуса [или почтовым переводом].</w:t>
      </w:r>
      <w:r>
        <w:rPr>
          <w:rFonts w:ascii="Times New Roman" w:hAnsi="Times New Roman"/>
          <w:b w:val="0"/>
          <w:i w:val="0"/>
          <w:sz w:val="24"/>
        </w:rPr>
        <w:t xml:space="preserve"> При уклонении истца от получения денег ответчик [внёс сумму в депозит нотариуса «[дата]» — статья 327 ГК РФ / направил почтовый перевод]. С этого момента обязательство считается исполненным, начисление неустойки прекращается.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ограничена и рассчитана неверно.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 Закона: «За нарушение предусмотренных статьями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 товара.» «Если иное не установлено законом, сумма неустойки (пени), определенной в соответствии с настоящей статьей, не может превышать сумму, уплаченную потребителем по договору купли-продажи товара. Если подлежащая уплате неустойка явно несоразмерна последствиям нарушения обязательства, суд вправе уменьшить неустойку.» «Цена товара определяется, исходя из его цены, существовавшей в том месте, в котором требование потребителя должно было быть удовлетворено продавцом (изготовителем, уполномоченной организацией или уполномоченным индивидуальным предпринимателем, импортером), в день добровольного удовлетворения такого требования или в день вынесения судебного решения, если требование добровольно удовлетворено не было.» [Истец начислял неустойку после получения денег / от цены нового аналогичного товара без доказательств её роста / сверх цены товара.]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 неустойке — злоупотребление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намеренно уклонялся от получения денег и передачи товара, чтобы увеличить период неустойки.]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явно несоразмерна последствиям нарушения.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Гражданского кодекса Российской Федерации (далее — ГК РФ)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в суде первой инстанции заявлял об уменьшении неустойки: [нарушение незначительное по сроку, устранено «[дата]», реальных убытков истец не понёс; заявленная сумма сопоставима с ценой товара (услуги) и многократно превышает плату по краткосрочным кредитам и ключевую ставку Банка России]. Неустойка не должна служить средством обогащения потребителя.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подлежит взысканию [либо подлежит уменьшению].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РФ «О защите прав потребителей» (далее — Закон о защите прав потребителей) установлено: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Пунктом 7 той же статьи: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[Требование истца не было удовлетворено добровольно по его собственной вине: он не представил товар для проверки качества / не сообщил реквизиты / не явился для получения денег.] Кроме того, штраф по своей правовой природе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нарушения, степени вины и требований разумности. Заявленная сумма [сумма] рублей не соответствует характеру нарушения [носившего имущественный и непродолжительный характер]; разумной является компенсация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22, 23 Закона РФ «О защите прав потребителей», 10, 327, 333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