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хозяйствующий субъект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конкурент: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пресечении недобросовестной конкуренции путём дискредитации и взыскании убытков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признании действий ответчика недобросовестной конкуренцией путём дискредитации, их пресечении и взыскании убытков [сумма] рублей.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Удовлетворяя иск, суд не установил, что стороны — конкуренты на одном товарном рынке, не проверил достоверность сведений, признаки недобросовестной конкуренции и причинную связь убытков, а также не учёл выводы антимонопольного органа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Стороны не являются конкурентами на одном товарном рынке.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4 Федерального закона от 26.07.2006 № 135-ФЗ «О защите конкуренции»: «товарный рынок - сфера обращения товара (в том числе товара иностранного производства), который не может быть заменен другим товаром, или взаимозаменяемых товаров (далее - определенный товар), в границах которой (в том числе географических) исходя из экономической, технической или иной возможности либо целесообразности приобретатель может приобрести товар, и такая возможность либо целесообразность отсутствует за ее пределами» [Стороны работают на разных товарных или географических рынках / товары не взаимозаменяемы.]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Распространённые сведения достоверны и точны.</w:t>
      </w:r>
      <w:r>
        <w:rPr>
          <w:rFonts w:ascii="Times New Roman" w:hAnsi="Times New Roman"/>
          <w:b w:val="0"/>
          <w:i w:val="0"/>
          <w:sz w:val="24"/>
        </w:rPr>
        <w:t xml:space="preserve"> Статьёй 14.1 Закона о защите конкуренции запрещено распространение «ложных, неточных или искажённых» сведений: «Не допускается недобросовестная конкуренция путем дискредитации, то есть распространения ложных, неточных или искаженных сведений, которые могут причинить убытки хозяйствующему субъекту и (или) нанести ущерб его деловой репутации, в том числе в отношении:» Сведения о [характеристиках, цене, качестве товара истца] соответствуют [данным его же сайта, сертификатам, результатам независимого тестирования].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Признаков недобросовестной конкуренции нет.</w:t>
      </w:r>
      <w:r>
        <w:rPr>
          <w:rFonts w:ascii="Times New Roman" w:hAnsi="Times New Roman"/>
          <w:b w:val="0"/>
          <w:i w:val="0"/>
          <w:sz w:val="24"/>
        </w:rPr>
        <w:t xml:space="preserve"> Пунктом 9 статьи 4 Закона о защите конкуренции: «недобросовестная конкуренция - любые действия хозяйствующих субъектов (группы лиц), которые направлены на получение преимуществ при осуществлении предпринимательской деятельности, противоречат законодательству Российской Федерации, обычаям делового оборота, требованиям добропорядочности, разумности и справедливости и причинили или могут причинить убытки другим хозяйствующим субъектам - конкурентам либо нанесли или могут нанести вред их деловой репутации» Действия ответчика [некорректное сравнение не проводилось / информация носила информационный характер] не направлены на получение необоснованных преимуществ и не причинили истцу убытков.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Убытки не доказаны.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15 ГК РФ: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 Истец не доказал причинную связь между сведениями и [снижением продаж].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Антимонопольный орган нарушений не установил [если применимо].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1 статьи 10 ГК РФ: «Не допускается использование гражданских прав в целях ограничения конкуренции, а также злоупотребление доминирующим положением на рынке.» [ФАС отказала в возбуждении дела по жалобе истца — решение от «[дата]».] Иск о запрете действий в отсутствие решения антимонопольного органа требует доказательства всех признаков недобросовестной конкуренции непосредственно в суде.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15 ГК РФ, статьями 4, 14.1 Федерального закона «О защите конкуренции»,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