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автор высказываний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организация: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защите деловой репутации и опровержении сведений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признании сведений [цитата] не соответствующими действительности и порочащими деловую репутацию истца и об обязании опровергнуть их.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Удовлетворяя иск, суд не проверил наличие всех обязательных элементов, признал утверждениями о фактах оценочные суждения, не учёл соответствие сведений действительности и отсутствие распространения и обязал дать несоразмерное опровержение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доказал обязательные элементы.</w:t>
      </w:r>
      <w:r>
        <w:rPr>
          <w:rFonts w:ascii="Times New Roman" w:hAnsi="Times New Roman"/>
          <w:b w:val="0"/>
          <w:i w:val="0"/>
          <w:sz w:val="24"/>
        </w:rPr>
        <w:t xml:space="preserve"> Пунктом 9 постановления Пленума ВС РФ от 24.02.2005 № 3 разъяснено: «В силу пункта 1 статьи 152 Гражданского кодекса Российской Федерации обязанность доказывать соответствие действительности распространенных сведений лежит на ответчике. Истец обязан доказать факт распространения сведений лицом, к которому предъявлен иск, а также порочащий характер этих сведений.» Абзацем пятым пункта 7 того же постановления: «Порочащими, в частности, являются сведения, содержащие утверждения о нарушении гражданином или юридическим лицом действующего законодательства, совершении нечестного поступка, неправильном, неэтичном поведении в личной, общественной или политической жизни, недобросовестности при осуществлении производственно-хозяйственной и предпринимательской деятельности, нарушении деловой этики или обычаев делового оборота, которые умаляют честь и достоинство гражданина или деловую репутацию гражданина либо юридического лица.» Оспариваемые фразы [не содержат утверждений о нарушении закона или нечестном поступке истца / распространены не ответчиком, а [иным лицом]].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Оспариваемые высказывания — оценочные суждения, а не утверждения о фактах.</w:t>
      </w:r>
      <w:r>
        <w:rPr>
          <w:rFonts w:ascii="Times New Roman" w:hAnsi="Times New Roman"/>
          <w:b w:val="0"/>
          <w:i w:val="0"/>
          <w:sz w:val="24"/>
        </w:rPr>
        <w:t xml:space="preserve"> Абзацем третьим пункта 9 постановления Пленума ВС РФ № 3 разъяснено: «По смыслу статьи 29 Конституции Российской Федерации, статьи 19 Международного пакта о гражданских и политических правах от 16 декабря 1966 года, гарантирующих каждому право на свободу мысли и слова, а также на свободу массовой информации, при рассмотрении дел о защите чести, достоинства и деловой репутации судам следует различать имеющие место утверждения о фактах, соответствие действительности которых можно проверить, и оценочные суждения, мнения, убеждения, которые не являются предметом судебной защиты в порядке статьи 152 Гражданского кодекса Российской Федерации, поскольку, являясь выражением субъективного мнения и взглядов ответчика, не могут быть проверены на предмет соответствия их действительности.» Фразы «[цитата]» выражены в форме мнения («на мой взгляд», «я считаю»), не поддаются проверке на соответствие действительности. Суд необоснованно отказал ответчику в назначении экспертизы [или не обсудил этот вопрос]; ответчик ходатайствует перед судом апелляционной инстанции о назначении лингвистической экспертизы (часть 1 статьи 82 АПК РФ: «Для разъяснения возникающих при рассмотрении дела вопросов, требующих специальных знаний, арбитражный суд назначает экспертизу по ходатайству лица, участвующего в деле, или с согласия лиц, участвующих в деле. В случае,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экспертизы, арбитражный суд может назначить экспертизу по своей инициативе.»).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Сведения соответствуют действительности.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152 ГК РФ бремя доказать соответствие действительности лежит на ответчике — и ответчик его несёт: [судебное решение по делу № [__] о взыскании долга с истца / акты проверки Роспотребнадзора / претензии клиентов / переписка] подтверждают изложенные факты. Абзацем четвёртым пункта 7 постановления Пленума ВС РФ № 3: «Не соответствующими действительности сведениями являются утверждения о фактах или событиях, которые не имели места в реальности во время, к которому относятся оспариваемые сведения. Не могут рассматриваться как не соответствующие действительности сведения, содержащиеся в судебных решениях и приговорах, постановлениях органов предварительного следствия и других процессуальных или иных официальных документах, для обжалования и оспаривания которых предусмотрен иной установленный законами судебный порядок (например, не могут быть опровергнуты в порядке статьи 152 Гражданского кодекса Российской Федерации сведения, изложенные в приказе об увольнении, поскольку такой приказ может быть оспорен только в порядке, предусмотренном Трудовым кодексом Российской Федерации).»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Распространения не было.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7 постановления Пленума ВС РФ № 3 разъяснено: «Под распространением сведений, порочащих честь и достоинство граждан или деловую репутацию граждан и юридических лиц, следует понимать опубликование таких сведений в печати, трансляцию по радио и телевидению, демонстрацию в кинохроникальных программах и других средствах массовой информации, распространение в сети Интернет, а также с использованием иных средств телекоммуникационной связи, изложение в служебных характеристиках, публичных выступлениях, заявлениях, адресованных должностным лицам, или сообщение в той или иной, в том числе устной, форме хотя бы одному лицу. Сообщение таких сведений лицу, которого они касаются, не может признаваться их распространением, если лицом, сообщившим данные сведения, были приняты достаточные меры конфиденциальности, с тем, чтобы они не стали известными третьим лицам.» [Сведения сообщены только самому истцу / в обращении в государственный орган в пределах его компетенции — пункт 10 постановления: «Судам необходимо иметь в виду, что в случае, когда гражданин обращается в названные органы с заявлением, в котором приводит те или иные сведения (например, в правоохранительные органы с сообщением о предполагаемом, по его мнению, или совершенном либо готовящемся преступлении), но эти сведения в ходе их проверки не нашли подтверждения, данное обстоятельство само по себе не может служить основанием для привлечения этого лица к гражданско-правовой ответственности, предусмотренной статьей 152 Гражданского кодекса Российской Федерации, поскольку в указанном случае имела место реализация гражданином конституционного права на обращение в органы, которые в силу закона обязаны проверять поступившую информацию, а не распространение не соответствующих действительности порочащих сведений.»].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Опровержение в заявленной форме несоразмерно.</w:t>
      </w:r>
      <w:r>
        <w:rPr>
          <w:rFonts w:ascii="Times New Roman" w:hAnsi="Times New Roman"/>
          <w:b w:val="0"/>
          <w:i w:val="0"/>
          <w:sz w:val="24"/>
        </w:rPr>
        <w:t xml:space="preserve"> Пунктом 11 статьи 152 ГК РФ правила статьи применяются к юридическим лицам «за исключением положений о компенсации морального вреда»: «Правила настоящей статьи о защите деловой репутации гражданина, за исключением положений о компенсации морального вреда, соответственно применяются к защите деловой репутации юридического лица.» Требуемое истцом опровержение [на сайте ответчика в течение года / в федеральных СМИ] не соответствует способу и масштабу распространения.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10, 152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