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удалении сведений из сети «Интернет» и их опровержении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сведений, размещённых ответчиком в сети «Интернет» [на сайте / в отзыве / в социальной сети], не соответствующими действительности и порочащими, обязании удалить и опровергнуть их и взыскании компенсации.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суд признал порочащими сведениями отзыв потребителя, выражающий его субъективное мнение, не установил авторства ответчика и не учёл, что сведения соответствуют действительности (пункты 1, 2 и 4 части 1 статьи 330 ГПК РФ).</w:t>
      </w:r>
    </w:p>
    <w:p>
      <w:pPr>
        <w:spacing w:after="120" w:line="276" w:lineRule="auto"/>
        <w:ind w:firstLine="709"/>
        <w:jc w:val="both"/>
      </w:pPr>
      <w:r>
        <w:rPr>
          <w:rFonts w:ascii="Times New Roman" w:hAnsi="Times New Roman"/>
          <w:b/>
          <w:i w:val="0"/>
          <w:sz w:val="24"/>
        </w:rPr>
        <w:t>Истец должен доказать распространение именно ответчиком и порочащий характер сведений.</w:t>
      </w:r>
      <w:r>
        <w:rPr>
          <w:rFonts w:ascii="Times New Roman" w:hAnsi="Times New Roman"/>
          <w:b w:val="0"/>
          <w:i w:val="0"/>
          <w:sz w:val="24"/>
        </w:rPr>
        <w:t xml:space="preserve"> В пункте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разъяснено: «По делам данной категории необходимо иметь в виду, что обстоятельствами, имеющими в силу статьи 152 Гражданского кодекса Российской Федерации значение для дела, которые должны быть определены судьей при принятии искового заявления и подготовке дела к судебному разбирательству, а также в ходе судебного разбирательства,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Сообщение таких сведений лицу, которого они касаются, не может признаваться их распространением, если лицом, сообщившим данные сведения, были приняты достаточные меры конфиденциальности, с тем, чтобы они не стали известными третьим лицам.» В пункте 9 того же постановления: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w:t>
      </w:r>
    </w:p>
    <w:p>
      <w:pPr>
        <w:spacing w:after="120" w:line="276" w:lineRule="auto"/>
        <w:ind w:firstLine="709"/>
        <w:jc w:val="both"/>
      </w:pPr>
      <w:r>
        <w:rPr>
          <w:rFonts w:ascii="Times New Roman" w:hAnsi="Times New Roman"/>
          <w:b/>
          <w:i w:val="0"/>
          <w:sz w:val="24"/>
        </w:rPr>
        <w:t>Отзыв о товаре или услуге — оценочное мнение потребителя.</w:t>
      </w:r>
      <w:r>
        <w:rPr>
          <w:rFonts w:ascii="Times New Roman" w:hAnsi="Times New Roman"/>
          <w:b w:val="0"/>
          <w:i w:val="0"/>
          <w:sz w:val="24"/>
        </w:rPr>
        <w:t xml:space="preserve"> Частью 1 статьи 29 Конституции РФ гарантировано: «Каждому гарантируется свобода мысли и слова.» В пункте 9 постановления Пленума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на которые ссылается истец, [«__», «__»], выражают субъективную оценку ответчиком [качества услуг истца / его поведения / ситуации] и не могут быть проверены на соответствие действительности; они не содержат утверждений о совершении истцом конкретных действий в конкретное время. Такие суждения не являются предметом защиты по статье 152 ГК РФ. Частью 4 статьи 29 Конституции РФ: «Каждый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 Отзыв ответчика описывает его личный опыт обращения к истцу [«__», «__»] и его впечатления; он адресован другим потребителям и отражает реальную ситуацию, а не вымышленные факты.</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В пункте 7 постановления Пленума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 Изложенные ответчиком факты [имели место: подтверждаются [договором, перепиской, актом, видеозаписью, показаниями свидетелей, решением суда по делу № __, постановлением [органа] от «[дата]»]]. Поскольку сведения правдивы, требования об опровержении и компенсации морального вреда по статье 152 ГК РФ удовлетворены быть не могут.</w:t>
      </w:r>
    </w:p>
    <w:p>
      <w:pPr>
        <w:spacing w:after="120" w:line="276" w:lineRule="auto"/>
        <w:ind w:firstLine="709"/>
        <w:jc w:val="both"/>
      </w:pPr>
      <w:r>
        <w:rPr>
          <w:rFonts w:ascii="Times New Roman" w:hAnsi="Times New Roman"/>
          <w:b/>
          <w:i w:val="0"/>
          <w:sz w:val="24"/>
        </w:rPr>
        <w:t>Если субъективное мнение и резкое, это не основание для удаления.</w:t>
      </w:r>
      <w:r>
        <w:rPr>
          <w:rFonts w:ascii="Times New Roman" w:hAnsi="Times New Roman"/>
          <w:b w:val="0"/>
          <w:i w:val="0"/>
          <w:sz w:val="24"/>
        </w:rPr>
        <w:t xml:space="preserve"> В пункте 9 постановления Пленума № 3: «Если субъективное мнение было высказано в оскорбительной форме, унижающей честь, достоинство или деловую репутацию истца, на ответчика может быть возложена обязанность компенсации морального вреда, причиненного истцу оскорблением (статья 130 Уголовного кодекса Российской Федерации, статьи 150, 151 Гражданского кодекса Российской Федерации).» Отзыв ответчика не содержит нецензурной лексики и оскорбительных выражений; [резкость формулировок [«ужасный сервис»] — допустимая форма выражения неудовлетворённости].</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Истец не доказал ни снижения выручки, ни причинной связи между отзывом и [отказом клиентов]: [выручка за спорный период не снижалась / отказы клиентов объясняются иными причинами — сезонностью, ростом цен].</w:t>
      </w:r>
    </w:p>
    <w:p>
      <w:pPr>
        <w:spacing w:after="120" w:line="276" w:lineRule="auto"/>
        <w:ind w:firstLine="709"/>
        <w:jc w:val="both"/>
      </w:pPr>
      <w:r>
        <w:rPr>
          <w:rFonts w:ascii="Times New Roman" w:hAnsi="Times New Roman"/>
          <w:b/>
          <w:i w:val="0"/>
          <w:sz w:val="24"/>
        </w:rPr>
        <w:t>[Для владельца сайта.] Ответчик не автор и не распространитель.</w:t>
      </w:r>
      <w:r>
        <w:rPr>
          <w:rFonts w:ascii="Times New Roman" w:hAnsi="Times New Roman"/>
          <w:b w:val="0"/>
          <w:i w:val="0"/>
          <w:sz w:val="24"/>
        </w:rPr>
        <w:t xml:space="preserve"> [Отзыв размещён пользователем «__»; ответчик как владелец площадки содержание не создавал и не редактировал. По требованию истца отзыв [скрыт / направлен автору].] [Сайт не зарегистрирован как СМИ, поэтому правила о редакции СМИ, указанные в абзаце третьем пункта 7 постановления Пленума № 3, не применяются: «Судам следует иметь в виду, что в случае, если не соответствующие действительности порочащие сведения были размещены в сети Интернет на информационном ресурсе, зарегистрированном в установленном законом порядке в качестве средства массовой информации, при рассмотрении иска о защите чести, достоинства и деловой репутации необходимо руководствоваться нормами, относящимися к средствам массовой информации.»]</w:t>
      </w:r>
    </w:p>
    <w:p>
      <w:pPr>
        <w:spacing w:after="120" w:line="276" w:lineRule="auto"/>
        <w:ind w:firstLine="709"/>
        <w:jc w:val="both"/>
      </w:pPr>
      <w:r>
        <w:rPr>
          <w:rFonts w:ascii="Times New Roman" w:hAnsi="Times New Roman"/>
          <w:b/>
          <w:i w:val="0"/>
          <w:sz w:val="24"/>
        </w:rPr>
        <w:t>Лингвистическая экспертиза — с вопросами ответчика.</w:t>
      </w:r>
      <w:r>
        <w:rPr>
          <w:rFonts w:ascii="Times New Roman" w:hAnsi="Times New Roman"/>
          <w:b w:val="0"/>
          <w:i w:val="0"/>
          <w:sz w:val="24"/>
        </w:rPr>
        <w:t xml:space="preserve">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суд апелляционной инстанции назначить экспертизу и поставить вопросы: является ли каждое из спорных высказываний утверждением о фактах, которое можно проверить, или оценочным суждением, мнением; содержит ли оно негативные сведения именно об истце; выражено ли оно в неприличной форме. Заключение специалиста, представленное истцом и полученное без участия ответчика, судебной экспертизой не является.</w:t>
      </w:r>
    </w:p>
    <w:p>
      <w:pPr>
        <w:spacing w:after="120" w:line="276" w:lineRule="auto"/>
        <w:ind w:firstLine="709"/>
        <w:jc w:val="both"/>
      </w:pPr>
      <w:r>
        <w:rPr>
          <w:rFonts w:ascii="Times New Roman" w:hAnsi="Times New Roman"/>
          <w:b/>
          <w:i w:val="0"/>
          <w:sz w:val="24"/>
        </w:rPr>
        <w:t>Размер компенсации морального вреда завышен.</w:t>
      </w:r>
      <w:r>
        <w:rPr>
          <w:rFonts w:ascii="Times New Roman" w:hAnsi="Times New Roman"/>
          <w:b w:val="0"/>
          <w:i w:val="0"/>
          <w:sz w:val="24"/>
        </w:rPr>
        <w:t xml:space="preserve">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Истец не представил доказательств физических или нравственных страданий [обращения к врачу, ухудшения здоровья, последствий в работе]; [сведения стали известны узкому кругу лиц — [__] читателей, публикация удалена «[дата]»]; ответчик [не имеет постоянного дохода / имеет на иждивении [__]]. Заявленная сумма [сумма] рублей не отвечает требованиям разумности и справедливости.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152 ГК РФ, 29 Конституции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