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управляющая организация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[наименование управляющей организации / ТСЖ]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 перерасчёте платы за коммунальные услуги ненадлежащего качества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удовлетворены исковые требования [Ф. И. О. (наименование) истца] к [Ф. И. О. (наименование) ответчика] об обязании ответчика произвести перерасчёт платы за [горячее водоснабжение / отопление] за период с «[дата]» по «[дата]» и о взыскании неустойки, штрафа и компенсации морального вреда. Решение в окончательной форме изготовлено «[дата]», копия получена ответчиком «[дата]».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Обязывая произвести перерасчёт, суд не учёл, что факт ненадлежащего качества услуги не зафиксирован в порядке, установленном Правилами № 354 (акт проверки, время начала и окончания нарушения), а причина — во внутриквартирном оборудовании истца (пункты 1, 2 и 4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Перерасчёт производится в порядке, установленном Правительством РФ, на основании зафиксированного нарушения.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157 Жилищного кодекса Российской Федерации (далее — ЖК РФ) установлено: «При предоставлении коммунальных услуг с перерывами, превышающими установленную продолжительность, и (или) с нарушением качества осуществляется изменение размера платы за коммунальные услуги в порядке, установленном Правительством Российской Федерации.» Частью 5 той же статьи: «Изменение размера платы за коммунальные услуги, предусмотренное частью 4 настоящей статьи, осуществляется управляющей организацией, товариществом собственников жилья либо жилищным кооперативом или иным специализированным потребительским кооперативом, а в случаях, предусмотренных статьей 157.2 настоящего Кодекса, ресурсоснабжающей организацией или региональным оператором по обращению с твердыми коммунальными отходами.»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Факт ненадлежащего оказания услуг не зафиксирован в установленном порядке.</w:t>
      </w:r>
      <w:r>
        <w:rPr>
          <w:rFonts w:ascii="Times New Roman" w:hAnsi="Times New Roman"/>
          <w:b w:val="0"/>
          <w:i w:val="0"/>
          <w:sz w:val="24"/>
        </w:rPr>
        <w:t xml:space="preserve"> Пунктом 105 Правил предоставления коммунальных услуг собственникам и пользователям помещений в многоквартирных домах и жилых домов (утв. постановлением Правительства РФ от 06.05.2011 № 354; далее — Правила № 354) установлено: «При обнаружении факта нарушения качества коммунальной услуги потребитель уведомляет об этом аварийно-диспетчерскую службу исполнителя или иную службу, указанную исполнителем, а в случаях, предусмотренных подпунктами "б", "г" - "ж" пункта 17 настоящих Правил, - аварийно-диспетчерскую службу, деятельность которой организована управляющей организацией, товариществом или кооперативом, осуществляющими управление многоквартирным домом (далее - аварийно-диспетчерская служба).» Пунктом 109 Правил № 354: «По окончании проверки составляется акт проверки.» «Если в ходе проверки факт нарушения качества коммунальной услуги не подтвердится, то в акте проверки указывается об отсутствии факта нарушения качества коммунальной услуги.» Пунктом 15 Правил изменения размера платы за содержание жилого помещения (утв. постановлением Правительства РФ от 13.08.2006 № 491): «Факт выявления ненадлежащего качества услуг и работ и (или) превышения установленной продолжительности перерывов в оказании услуг или выполнении работ отражается в акте нарушения качества или превышения установленной продолжительности перерыва в оказании услуг или выполнении работ. Указанный акт является основанием для уменьшения размера платы за содержание жилого помещения.» Пунктом 16 тех же Правил: «Акт нарушения качества или превышения установленной продолжительности перерыва в оказании услуг или выполнении работ составляется в порядке, установленном Правилами предоставления коммунальных услуг гражданам для составления акта непредоставления или предоставления коммунальных услуг ненадлежащего качества.» Обращения истца в аварийно-диспетчерскую службу [не зарегистрированы / зарегистрированы «[дата]», проверка проведена, нарушение не подтвердилось — акт прилагается]. Акт без участия исполнителя допускается лишь в случае, предусмотренном пунктом 110(1) Правил № 354: «В случае непроведения исполнителем проверки в срок, установленный в пункте 108 настоящих Правил, а также в случае невозможности уведомить его о факте нарушения качества предоставляемых услуг в связи с ненадлежащей организацией работы круглосуточной аварийной службы потребитель вправе составить акт проверки качества предоставляемых коммунальных услуг в отсутствие исполнителя. В таком случае указанный акт подписывается не менее чем 2 потребителями и председателем совета многоквартирного дома, в котором не созданы товарищество или кооператив, председателем товарищества или кооператива, если управление многоквартирным домом осуществляется товариществом или кооперативом.» [Исполнитель проверку в срок провёл / истец его не уведомлял; представленный истцом акт подписан [только им / соседями без председателя совета дома] и требованиям этого пункта не соответствует.]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Качество услуги соответствовало нормативам.</w:t>
      </w:r>
      <w:r>
        <w:rPr>
          <w:rFonts w:ascii="Times New Roman" w:hAnsi="Times New Roman"/>
          <w:b w:val="0"/>
          <w:i w:val="0"/>
          <w:sz w:val="24"/>
        </w:rPr>
        <w:t xml:space="preserve"> [Температура горячей воды в точке водоразбора измерена «[дата]» и составила [__] °C / температура воздуха в квартире — [__] °C]; показания общедомового прибора учёта и журнала теплового пункта подтверждают соблюдение параметров. Кратковременные отклонения в пределах допустимой продолжительности перерасчёта не влекут.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Причина — во внутриквартирном оборудовании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30 ЖК РФ установлено: «Собственник жилого помещения обязан поддерживать данное помещение в надлежащем состоянии, не допуская бесхозяйственного обращения с ним, соблюдать права и законные интересы соседей, правила пользования жилыми помещениями, а также правила содержания общего имущества собственников помещений в многоквартирном доме.» [Низкая температура вызвана [самовольной заменой радиаторов / неисправностью смесителя / установленным истцом водонагревателем], которые находятся за границей эксплуатационной ответственности ответчика — акт осмотра прилагается.]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[Если исполнителем является РСО:] Ответчик не является исполнителем коммунальной услуги.</w:t>
      </w:r>
      <w:r>
        <w:rPr>
          <w:rFonts w:ascii="Times New Roman" w:hAnsi="Times New Roman"/>
          <w:b w:val="0"/>
          <w:i w:val="0"/>
          <w:sz w:val="24"/>
        </w:rPr>
        <w:t xml:space="preserve"> В доме действуют прямые договоры с ресурсоснабжающей организацией (статья 157.2 ЖК РФ), и перерасчёт за коммунальную услугу производит она, а не управляющая организация.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Перерасчёт уже произведён [частично].</w:t>
      </w:r>
      <w:r>
        <w:rPr>
          <w:rFonts w:ascii="Times New Roman" w:hAnsi="Times New Roman"/>
          <w:b w:val="0"/>
          <w:i w:val="0"/>
          <w:sz w:val="24"/>
        </w:rPr>
        <w:t xml:space="preserve"> По заявлению истца от «[дата]» ответчик произвёл перерасчёт за период с «[дата]» по «[дата]» на сумму [сумма] рублей, что отражено в платёжном документе за [месяц]. Повторное взыскание недопустимо.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 не снизил явно несоразмерные неустойку и штраф.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333 Гражданского кодекса Российской Федерации (далее — ГК РФ) установлено: «Если подлежащая уплате неустойка явно несоразмерна последствиям нарушения обязательства, суд вправе уменьшить неустойку. Если обязательство нарушено лицом, осуществляющим предпринимательскую деятельность, суд вправе уменьшить неустойку при условии заявления должника о таком уменьшении.» Ответчик в суде первой инстанции заявлял об уменьшении неустойки и штрафа: [нарушение устранено «[дата]», реальных убытков истец не понёс, заявленная сумма превышает стоимость услуги за весь период]. Штраф по пункту 6 статьи 13 Закона о защите прав потребителей («При удовлетворении судом требований потребителя, установленных законом, суд взыскивает с изготовителя (исполнителя, продавца, уполномоченной организации или уполномоченного индивидуального предпринимателя, импортера, владельца агрегатора) за несоблюдение в добровольном порядке удовлетворения требований потребителя штраф в размере пятьдесят процентов от суммы, присужденной судом в пользу потребителя.») по своей природе также является неустойкой и может быть уменьшен по статье 333 ГК РФ.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Штраф не взыскивается, если требование не исполнено по вине потребителя.</w:t>
      </w:r>
      <w:r>
        <w:rPr>
          <w:rFonts w:ascii="Times New Roman" w:hAnsi="Times New Roman"/>
          <w:b w:val="0"/>
          <w:i w:val="0"/>
          <w:sz w:val="24"/>
        </w:rPr>
        <w:t xml:space="preserve"> Пунктом 7 статьи 13 Закона о защите прав потребителей установлено: «Штраф, предусмотренный пунктом 6 настоящей статьи, не подлежит взысканию в случае, если изготовитель (исполнитель, продавец, уполномоченная организация или уполномоченный индивидуальный предприниматель, импортер) в добровольном порядке не удовлетворил требования потребителя по вине потребителя, в том числе в случае уклонения потребителя от совершения действий, предусмотренных настоящим Законом, либо такого неисполнения им обязательств, в результате которого изготовитель (исполнитель, продавец, уполномоченная организация или уполномоченный индивидуальный предприниматель, импортер) оказался лишен возможности в добровольном порядке удовлетворить требования потребителя.» [Истец не обеспечил доступ в квартиру для проверки / не представил документы / не указал реквизиты для перечисления — переписка прилагается.]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Компенсация морального вреда завышена.</w:t>
      </w:r>
      <w:r>
        <w:rPr>
          <w:rFonts w:ascii="Times New Roman" w:hAnsi="Times New Roman"/>
          <w:b w:val="0"/>
          <w:i w:val="0"/>
          <w:sz w:val="24"/>
        </w:rPr>
        <w:t xml:space="preserve"> Статьёй 15 Закона о защите прав потребителей установлено: «Моральный вред, причиненный потребителю вследствие нарушения изготовителем (исполнителем, продавцом, уполномоченной организацией или уполномоченным индивидуальным предпринимателем, импортером, владельцем агрегатора) прав потребителя, предусмотренных законами и правовыми актами Российской Федерации, регулирующими отношения в области защиты прав потребителей, подлежит компенсации причинителем вреда при наличии его вины. Размер компенсации морального вреда определяется судом и не зависит от размера возмещения имущественного вреда.» Размер компенсации определяется с учётом характера нарушения и требований разумности и справедливости. Заявленные [сумма] рублей не соответствуют характеру нарушения [кратковременное отклонение температуры, устранённое в течение __ дней]; разумной является сумма не более [сумма] рублей.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30, 157 ЖК РФ,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[полностью / в части: указать] и принять по делу новое решение об отказе в удовлетворении исковых требований [Ф. И. О. (наименование)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[Принять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