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брака недействительным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недействительным брака, зарегистрированного «[дата]» [наименование органа ЗАГС], запись акта № [__], [по мотиву фиктивности / в связи с наличием препятствий к его заключению].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брак недействительным, суд исходил из того, что [стороны не имели намерения создать семью / при заключении брака имелось препятствие: указать]. Суд не учёл, что [истец не относится к кругу лиц, которым дано право на такой иск / стороны после регистрации проживали вместе и вели общее хозяйство / препятствие отпало до рассмотрения дела], то есть неправильно применил статьи 27–29 СК РФ (пункты 3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Брак заключён при соблюдении всех условий, установленных законом.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12 Семейного кодекса Российской Федерации (далее — СК РФ) «Для заключения брака необходимы взаимное добровольное согласие мужчины и женщины, вступающих в брак, и достижение ими брачного возраста.» Пунктом 1 статьи 27 СК РФ установлено: «Брак признается недействительным при нарушении условий, установленных статьями 12 - 14 и пунктом 3 статьи 15 настоящего Кодекса, а также в случае заключения фиктивного брака, то есть если супруги или один из них зарегистрировали брак без намерения создать семью.» Истец обязан доказать конкретное нарушение условий заключения брака, существовавшее именно в момент его регистрации. Брак был заключён по взаимному и добровольному согласию: стороны лично подали заявление в орган ЗАГС, лично присутствовали при регистрации, [провели торжество, о браке знали родственники и друзья].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Брак не является фиктивным: стороны создали семью.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29 СК РФ установлено: «Суд не может признать брак фиктивным, если лица, зарегистрировавшие такой брак, до рассмотрения дела судом фактически создали семью.» После регистрации брака стороны [совместно проживали по адресу: __; вели общее хозяйство и имели общий бюджет; приобрели в браке [имущество]; совместно отдыхали и бывали у родственников; у сторон родился ребёнок [Ф. И. О.] «[дата]»; заботились друг о друге во время болезни]. Это подтверждается [фотографиями, перепиской, показаниями свидетелей, документами о совместных покупках и поездках, справкой о регистрации по одному адресу]. Последующий распад семьи и ухудшение отношений не делают брак фиктивным: фиктивность определяется целью регистрации, а не тем, как сложилась семейная жизнь.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 истца нет права на такой иск [при ссылке на фиктивность].</w:t>
      </w:r>
      <w:r>
        <w:rPr>
          <w:rFonts w:ascii="Times New Roman" w:hAnsi="Times New Roman"/>
          <w:b w:val="0"/>
          <w:i w:val="0"/>
          <w:sz w:val="24"/>
        </w:rPr>
        <w:t xml:space="preserve"> Статьёй 28 СК РФ определён закрытый перечень лиц, вправе требовать признания брака недействительным. При фиктивности брака таким правом наделены лишь «прокурор, а также не знавший о фиктивности брака супруг в случае заключения фиктивного брака» Истец же, по его собственным утверждениям, сам [знал о цели регистрации / участвовал в ней], а значит, не относится к лицам, которым закон предоставил это право. [При ссылке на сокрытие болезни:] «супруг, права которого нарушены, при наличии обстоятельств, указанных в пункте 3 статьи 15 настоящего Кодекса.» Однако истец о состоянии здоровья ответчика знал до регистрации брака [указать, как это подтверждается], поэтому его права заключением брака не нарушены.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Препятствия к браку отсутствовали либо устранены.</w:t>
      </w:r>
      <w:r>
        <w:rPr>
          <w:rFonts w:ascii="Times New Roman" w:hAnsi="Times New Roman"/>
          <w:b w:val="0"/>
          <w:i w:val="0"/>
          <w:sz w:val="24"/>
        </w:rPr>
        <w:t xml:space="preserve"> [Если истец ссылается на предыдущий нерасторгнутый брак ответчика:] Предыдущий брак ответчика прекращён «[дата]» [свидетельство о расторжении брака серии __ № __]. Пунктом 1 статьи 29 СК РФ предусмотрено: «Суд может признать брак действительным, если к моменту рассмотрения дела о признании брака недействительным отпали те обстоятельства, которые в силу закона препятствовали его заключению.» [Если истец ссылается на сокрытие болезни:] Пунктом 3 статьи 15 СК РФ установлено: «Если одно из лиц, вступающих в брак, скрыло от другого лица наличие венерической болезни или ВИЧ-инфекции, последнее вправе обратиться в суд с требованием о признании брака недействительным (статьи 27 - 30 настоящего Кодекса).» Ответчик болезнь не скрывал [заболевания на момент регистрации брака не было — медицинские документы прилагаются].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Брак, который уже расторгнут, не может быть признан недействительным.</w:t>
      </w:r>
      <w:r>
        <w:rPr>
          <w:rFonts w:ascii="Times New Roman" w:hAnsi="Times New Roman"/>
          <w:b w:val="0"/>
          <w:i w:val="0"/>
          <w:sz w:val="24"/>
        </w:rPr>
        <w:t xml:space="preserve"> [Если брак расторгнут:] Пунктом 4 статьи 29 СК РФ установлено: «Брак не может быть признан недействительным после его расторжения, за исключением случаев наличия между супругами запрещенной законом степени родства либо состояния одного из супругов в момент регистрации брака в другом нерасторгнутом браке (статья 14 настоящего Кодекса).» Брак сторон расторгнут «[дата]», а исключительных оснований (родство, нерасторгнутый предыдущий брак) истец не приводит. Требование направлено не на защиту нарушенного права, а на пересмотр имущественных последствий брака [исключение раздела имущества по правилам СК РФ].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ответчика как добросовестного супруга.</w:t>
      </w:r>
      <w:r>
        <w:rPr>
          <w:rFonts w:ascii="Times New Roman" w:hAnsi="Times New Roman"/>
          <w:b w:val="0"/>
          <w:i w:val="0"/>
          <w:sz w:val="24"/>
        </w:rPr>
        <w:t xml:space="preserve"> Даже если суд придёт к выводу о недействительности брака, ответчик о наличии препятствий не знал и действовал добросовестно. Пунктом 4 статьи 30 СК РФ предусмотрено: «При вынесении решения о признании брака недействительным суд вправе признать за супругом, права которого нарушены заключением такого брака (добросовестным супругом), право на получение от другого супруга содержания в соответствии со статьями 90 и 91 настоящего Кодекса, а в отношении раздела имущества, приобретенного совместно до момента признания брака недействительным, вправе применить положения, установленные статьями 34, 38 и 39 настоящего Кодекса, а также признать действительным брачный договор полностью или частично.» «Добросовестный супруг вправе требовать возмещения причиненного ему материального и морального вреда по правилам, предусмотренным гражданским законодательством.» Согласно пункту 3 той же статьи «Признание брака недействительным не влияет на права детей, родившихся в таком браке или в течение трехсот дней со дня признания брака недействительным (пункт 2 статьи 48 настоящего Кодекса).» Суд этот вопрос не обсудил, хотя был обязан при признании брака недействительным признать ответчика добросовестным супругом и применить к имуществу, приобретённому в период брака, правила статей 34, 38 и 39 СК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Последствия, на которые рассчитывает истец, ему не положены.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 СК РФ установлено: «Брак, признанный судом недействительным, не порождает прав и обязанностей супругов, предусмотренных настоящим Кодексом, за исключением случаев, установленных пунктами 4 и 5 настоящей статьи.» Однако пунктом 2 той же статьи «К имуществу, приобретенному совместно лицами, брак которых признан недействительным, применяются положения Гражданского кодекса Российской Федерации о долевой собственности. Брачный договор, заключенный супругами (статьи 40 - 42 настоящего Кодекса), признается недействительным.» — это правило действует лишь против недобросовестного супруга. Истец, добиваясь недействительности брака, фактически стремится [лишить ответчика доли в квартире по адресу __, приобретённой в браке / избежать алиментов на содержание ответчика], что является злоупотреблением правом (пункт 1 статьи 10 ГК РФ).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12, 27–30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