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суда апелляционной инстанции: верховный суд республики, краевой, областной суд — на решение районного суда; районный суд — на решение мирового судьи]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[наименование суда, принявшего решение]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 в суде первой инстанции]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— собственник (заявитель апелляционной жалобы): </w:t>
      </w:r>
      <w:r>
        <w:rPr>
          <w:rFonts w:ascii="Times New Roman" w:hAnsi="Times New Roman"/>
          <w:b w:val="0"/>
          <w:i w:val="0"/>
          <w:sz w:val="24"/>
        </w:rPr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[Ф. И. О. / 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 / адрес из ЕГРЮЛ]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3000 руб. для физического лица / 15 000 руб. для организации (подп. 19 п. 1 ст. 333.19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АПЕЛЛЯЦИОННАЯ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[наименование суда] от «[дата]» по делу № [номер] о признании права собственности в силу приобретательной давности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Обжалуемое решение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[наименование суда] от «[дата]» по делу № [номер] удовлетворены исковые требования [Ф. И. О. (наименование) истца] к [Ф. И. О. (наименование) ответчика] о признании за истцом права собственности на [жилой дом / квартиру / земельный участок] по адресу [__] в силу приобретательной давности. Решение в окончательной форме изготовлено «[дата]», копия получена ответчиком «[дата]». Ответчик с решением не согласен, считает его незаконным и необоснованным и обжалует [полностью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320 Гражданского процессуального кодекса Российской Федерации (далее — ГПК РФ) установлено: «Право апелляционного обжалования решения суда принадлежит сторонам и другим лицам, участвующим в деле. Право принесения апелляционного представления принадлежит прокурору, участвующему в деле.» Частью 1 статьи 321 ГПК РФ: «Апелляционные жалоба, представление могут быть поданы в течение месяца со дня принятия решения суда в окончательной форме, если иные сроки не установлены настоящим Кодексом.» Срок истекает «[дата]». Жалоба подаётся через суд, принявший решение (часть 2 статьи 321 ГПК РФ: «Апелляционные жалоба, представление подаются через суд, принявший решение, на бумажном носителе или в электронном виде, в том числе в форме электронного документа.»).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Требования к решению суда.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195 ГПК РФ: «Решение суда должно быть законным и обоснованным.» Частью 2 той же статьи: «Суд основывает решение только на тех доказательствах, которые были исследованы в судебном заседании.» Пунктом 2 части 4 статьи 198 ГПК РФ в мотивировочной части решения указываются: «выводы суда, вытекающие из установленных им обстоятельств дела, доказательства, на которых основаны выводы суда об обстоятельствах дела и доводы в пользу принятого решения,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решения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330 ГПК РФ установлено: «1. Основаниями для отмены или изменения решения суда в апелляционном порядке являются: 1) неправильное определение обстоятельств, имеющих значение для дела; 2) недоказанность установленных судом первой инстанции обстоятельств, имеющих значение для дела; 3) несоответствие выводов суда первой инстанции, изложенных в решении суда, обстоятельствам дела; 4) нарушение или неправильное применение норм материального права или норм процессуального права.» Такие основания по делу имеются.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Признавая право по давности, суд не установил одновременно всех условий статьи 234 ГК РФ: владение не было «как своим» и добросовестным, собственник от имущества не отказывался, а пятнадцатилетний срок не истёк или прерывался (пункты 1, 2 и 4 части 1 статьи 330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Для приобретательной давности необходимы одновременно пять условий.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234 Гражданского кодекса Российской Федерации (далее — ГК РФ) установлено: «Лицо - гражданин или юридическое лицо, - не являющееся собственником имущества, но добросовестно, открыто и непрерывно владеющее как своим собственным недвижимым имуществом, если иные срок и условия приобретения не предусмотрены настоящей статьей, в течение пятнадцати лет либо иным имуществом в течение пяти лет, приобретает право собственности на это имущество (приобретательная давность).» «Право собственности на недвижимое и иное имущество, подлежащее государственной регистрации, возникает у лица, приобретшего это имущество в силу приобретательной давности, с момента такой регистрации.» Владение должно быть добросовестным, открытым, непрерывным, как своим собственным и длиться не менее пятнадцати лет (для недвижимости) плюс три года исковой давности.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Владение не было «как своим собственным».</w:t>
      </w:r>
      <w:r>
        <w:rPr>
          <w:rFonts w:ascii="Times New Roman" w:hAnsi="Times New Roman"/>
          <w:b w:val="0"/>
          <w:i w:val="0"/>
          <w:sz w:val="24"/>
        </w:rPr>
        <w:t xml:space="preserve"> Истец пользовался имуществом [по договору найма / безвозмездного пользования / с разрешения собственника, его родственника]; владение на основании договора исключает приобретательную давность, так как истец знал о праве другого лица и о временном характере своего владения.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Владение не было добросовестным.</w:t>
      </w:r>
      <w:r>
        <w:rPr>
          <w:rFonts w:ascii="Times New Roman" w:hAnsi="Times New Roman"/>
          <w:b w:val="0"/>
          <w:i w:val="0"/>
          <w:sz w:val="24"/>
        </w:rPr>
        <w:t xml:space="preserve"> Истец [знал о наличии собственника — ответчика (наследника), который платил налоги, приезжал, переписывался с истцом / вселился самовольно]. Добросовестность предполагает, что лицо, получая владение, не знало и не должно было знать об отсутствии основания возникновения у него права собственности.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Собственник не отказывался от имущества.</w:t>
      </w:r>
      <w:r>
        <w:rPr>
          <w:rFonts w:ascii="Times New Roman" w:hAnsi="Times New Roman"/>
          <w:b w:val="0"/>
          <w:i w:val="0"/>
          <w:sz w:val="24"/>
        </w:rPr>
        <w:t xml:space="preserve"> Ответчик [уплачивал налог на имущество — квитанции; заявлял требования о выселении / освобождении «[дата]»; передал имущество истцу во временное пользование письмом от «[дата]»]. Собственник, не утративший интереса к имуществу, не может быть лишён его по давности.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Срок владения не истёк [или прерывался].</w:t>
      </w:r>
      <w:r>
        <w:rPr>
          <w:rFonts w:ascii="Times New Roman" w:hAnsi="Times New Roman"/>
          <w:b w:val="0"/>
          <w:i w:val="0"/>
          <w:sz w:val="24"/>
        </w:rPr>
        <w:t xml:space="preserve"> [Истец вселился в [год]; восемнадцатилетний срок (15 + 3) истекает лишь в [год]. / Владение прерывалось: с [год] по [год] имуществом пользовалось иное лицо.] Пунктом 3 статьи 234 ГК РФ: «Лицо, ссылающееся на давность владения, может присоединить ко времени своего владения все время, в течение которого этим имуществом владел тот, чьим правопреемником это лицо является.» [Присоединение срока владения предшественника невозможно, поскольку истец не является его правопреемником.]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Защита владения против собственника не допускается.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234 ГК РФ: «До приобретения на имущество права собственности в силу приобретательной давности лицо, владеющее имуществом как своим собственным, имеет право на защиту своего владения против третьих лиц, не являющихся собственниками имущества, а также не имеющих прав на владение им в силу иного предусмотренного законом или договором основания.» Давностное владение защищается лишь против третьих лиц, но не против собственника. Ответчик заявлял [встречный иск об истребовании имущества / о выселении истца].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Собственник вправе истребовать имущество.</w:t>
      </w:r>
      <w:r>
        <w:rPr>
          <w:rFonts w:ascii="Times New Roman" w:hAnsi="Times New Roman"/>
          <w:b w:val="0"/>
          <w:i w:val="0"/>
          <w:sz w:val="24"/>
        </w:rPr>
        <w:t xml:space="preserve"> Статьёй 301 ГК РФ: «Собственник вправе истребовать свое имущество из чужого незаконного владения.» Пунктом 1 статьи 209 ГК РФ: «Собственнику принадлежат права владения, пользования и распоряжения своим имуществом.» До истечения давностного срока и при отсутствии иных условий статьи 234 ГК РФ собственник сохраняет все правомочия и вправе требовать возврата имущества. Частью 3 статьи 67 ГПК РФ установлено: «Суд оценивает относимость, допустимость, достоверность каждого доказательства в отдельности, а также достаточность и взаимную связь доказательств в их совокупности.» Согласно части 7 той же статьи «Суд не может считать доказанными обстоятельства, подтверждаемые только копией документа или иного письменного доказательства, если утрачен и не передан суду оригинал документа, и представленные каждой из спорящих сторон копии этого документа не тождественны между собой, и невозможно установить подлинное содержание оригинала документа с помощью других доказательств.» Квитанции и показания свидетелей, представленные истцом, [не относятся к предмету спора / представлены в копиях, подлинники отсутствуют / противоречат друг другу: указать конкретно, какой документ и чем он плох]. Суд первой инстанции положил эти документы в основу решения, не устранив сомнений в их достоверности.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Доводы ответчика не получили оценки.</w:t>
      </w:r>
      <w:r>
        <w:rPr>
          <w:rFonts w:ascii="Times New Roman" w:hAnsi="Times New Roman"/>
          <w:b w:val="0"/>
          <w:i w:val="0"/>
          <w:sz w:val="24"/>
        </w:rPr>
        <w:t xml:space="preserve"> В суде первой инстанции ответчик [заявлял возражения / представлял доказательства / ходатайствовал о [__]]: [указать]. Мотивы, по которым суд их отверг, в решении [не приведены / приведены формально], что противоречит пункту 2 части 4 статьи 198 ГПК РФ. Частью 3 статьи 330 ГПК РФ: «Нарушение или неправильное применение норм процессуального права является основанием для изменения или отмены решения суда первой инстанции, если это нарушение привело или могло привести к принятию неправильного решения.»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[Если ответчик не был извещён о заседании:] Пунктом 2 части 4 статьи 330 ГПК РФ основанием для отмены решения в любом случае является «рассмотрение дела в отсутствие кого-либо из лиц, участвующих в деле и не извещенных надлежащим образом о времени и месте судебного заседания» [Извещение направлено по неверному адресу / вручено после заседания: указать.] В этом случае суд апелляционной инстанции рассматривает дело по правилам производства в суде первой инстанции (часть 5 статьи 330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Дополнительные доказательства [если есть].</w:t>
      </w:r>
      <w:r>
        <w:rPr>
          <w:rFonts w:ascii="Times New Roman" w:hAnsi="Times New Roman"/>
          <w:b w:val="0"/>
          <w:i w:val="0"/>
          <w:sz w:val="24"/>
        </w:rPr>
        <w:t xml:space="preserve"> Абзацем вторым части 1 статьи 327.1 ГПК РФ: «Суд апелляционной инстанции оценивает имеющиеся в деле, а также дополнительно представленные доказательства. Дополнительные доказательства принимаются судом апелляционной инстанции, если лицо, участвующее в деле, обосновало невозможность их представления в суд первой инстанции по причинам, не зависящим от него, и суд признает эти причины уважительными. О принятии новых доказательств суд апелляционной инстанции выносит определение.» Ответчик не мог представить [документ] в суд первой инстанции, поскольку [не был извещён о заседании / документ получен «[дата]» / суд отказал в его приобщении], и просит его принять.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Полномочия суда апелляционной инстанции и государственная пошлина.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328 ГПК РФ суд апелляционной инстанции вправе «отменить или изменить решение суда первой инстанции полностью или в части и принять по делу новое решение» Государственная пошлина уплачена по подпункту 19 пункта 1 статьи 333.19 Налогового кодекса Российской Федерации: «19) при подаче апелляционной жалобы, частной жалобы, а также при подаче кассационной жалобы на судебный приказ: для физических лиц - 3000 рублей; для организаций - 15 000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234, 236, 301 ГК РФ, статьями 320, 321, 322, 327.1, 328, 330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[наименование суда] от «[дата]» по делу № [номер] [полностью / в части: указать] и принять по делу новое решение об отказе в удовлетворении исковых требований [Ф. И. О. (наименование) истца] [в полном объёме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[Принять дополнительные доказательства: перечислить.]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истца в пользу ответчика расходы по уплате государственной пошлины за подачу апелляционной жалобы в размере [сумма] рублей.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Документ, подтверждающий направление (вручение) истцу и другим лицам, участвующим в деле, копий апелляционной жалобы и приложенных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Копия обжалуемого решения.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представителя и копия документа о высшем юридическом образовании или учёной степени по юридической специальности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ответчика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месяц со дня принятия решения в окончательной форме (ч. 1 ст. 321 ГПК РФ); жалоба подаётся через суд, вынесший решение. Если срок пропущен, заявление о восстановлении подаётся в суд апелляционной инстанции одновременно с жалобой (ч. 6 ст. 321 ГПК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Новые требования в апелляции не рассматриваются (ч. 4 ст. 327.1 ГПК РФ); новые доказательства примут, только если вы обоснуете, почему не могли представить их раньше. Доводы строите на том, что заявлялось в первой инстанции: заявление о пропуске давности, впервые сделанное в апелляции, не рассматривается (если дело не перешло к рассмотрению по правилам первой инстанции).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