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сторона сделки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признании недействительной сделки, совершённой без согласия третьего лица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признании недействительной сделки, совершённой без согласия [третьего лица / органа], и применении последствий.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сделку недействительной, суд не учёл, что согласие не требовалось или было получено, другая сторона не знала об отсутствии согласия, а закон устанавливает иные последствия, чем недействительность (пункты 1 и 4 части 1 статьи 270 АПК РФ).</w:t>
      </w:r>
    </w:p>
    <w:p>
      <w:pPr>
        <w:spacing w:after="120" w:line="276" w:lineRule="auto"/>
        <w:ind w:firstLine="709"/>
        <w:jc w:val="both"/>
      </w:pPr>
      <w:r>
        <w:rPr>
          <w:rFonts w:ascii="Times New Roman" w:hAnsi="Times New Roman"/>
          <w:b/>
          <w:i w:val="0"/>
          <w:sz w:val="24"/>
        </w:rPr>
        <w:t>Согласие не требовалось или было получено.</w:t>
      </w:r>
      <w:r>
        <w:rPr>
          <w:rFonts w:ascii="Times New Roman" w:hAnsi="Times New Roman"/>
          <w:b w:val="0"/>
          <w:i w:val="0"/>
          <w:sz w:val="24"/>
        </w:rPr>
        <w:t xml:space="preserve"> Пунктом 1 статьи 173.1 ГК РФ установлено: «Сделка, совершенная без согласия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 [Согласие дано письмом от «[дата]» / предусмотрено договором заранее (пункт [__]) / закон не требует согласия для такого вида сделки]. [Для субаренды:] пунктом 2 статьи 615 ГК РФ: «Арендатор вправе с согласия арендодателя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 если иное не установлено настоящим Кодексом, другим законом или иными правовыми актами. В указанных случаях, за исключением перенайма, ответственным по договору перед арендодателем остается арендатор.» — согласие арендодателя выражено в пункте [__] договора аренды.</w:t>
      </w:r>
    </w:p>
    <w:p>
      <w:pPr>
        <w:spacing w:after="120" w:line="276" w:lineRule="auto"/>
        <w:ind w:firstLine="709"/>
        <w:jc w:val="both"/>
      </w:pPr>
      <w:r>
        <w:rPr>
          <w:rFonts w:ascii="Times New Roman" w:hAnsi="Times New Roman"/>
          <w:b/>
          <w:i w:val="0"/>
          <w:sz w:val="24"/>
        </w:rPr>
        <w:t>Другая сторона не знала и не должна была знать об отсутствии согласия.</w:t>
      </w:r>
      <w:r>
        <w:rPr>
          <w:rFonts w:ascii="Times New Roman" w:hAnsi="Times New Roman"/>
          <w:b w:val="0"/>
          <w:i w:val="0"/>
          <w:sz w:val="24"/>
        </w:rPr>
        <w:t xml:space="preserve"> Пунктом 2 статьи 173.1 ГК РФ установлено: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 Ответчику [предъявлялось письмо о согласии / заверение в договоре об отсутствии ограничений]; оснований сомневаться не было.</w:t>
      </w:r>
    </w:p>
    <w:p>
      <w:pPr>
        <w:spacing w:after="120" w:line="276" w:lineRule="auto"/>
        <w:ind w:firstLine="709"/>
        <w:jc w:val="both"/>
      </w:pPr>
      <w:r>
        <w:rPr>
          <w:rFonts w:ascii="Times New Roman" w:hAnsi="Times New Roman"/>
          <w:b/>
          <w:i w:val="0"/>
          <w:sz w:val="24"/>
        </w:rPr>
        <w:t>Лицо, давшее согласие, не вправе оспаривать сделку.</w:t>
      </w:r>
      <w:r>
        <w:rPr>
          <w:rFonts w:ascii="Times New Roman" w:hAnsi="Times New Roman"/>
          <w:b w:val="0"/>
          <w:i w:val="0"/>
          <w:sz w:val="24"/>
        </w:rPr>
        <w:t xml:space="preserve"> Пунктом 3 статьи 173.1 ГК РФ установлено: «Лицо, давшее необходимое в силу закона согласие на совершение оспоримой сделки, не вправе оспаривать ее по основанию, о котором это лицо знало или должно было знать в момент выражения согласия.» [Истец согласовал сделку, зная о её условиях, а теперь ссылается на обстоятельства, известные ему в момент согласия.]</w:t>
      </w:r>
    </w:p>
    <w:p>
      <w:pPr>
        <w:spacing w:after="120" w:line="276" w:lineRule="auto"/>
        <w:ind w:firstLine="709"/>
        <w:jc w:val="both"/>
      </w:pPr>
      <w:r>
        <w:rPr>
          <w:rFonts w:ascii="Times New Roman" w:hAnsi="Times New Roman"/>
          <w:b/>
          <w:i w:val="0"/>
          <w:sz w:val="24"/>
        </w:rPr>
        <w:t>Закон устанавливает иные последствия, чем недействительность.</w:t>
      </w:r>
      <w:r>
        <w:rPr>
          <w:rFonts w:ascii="Times New Roman" w:hAnsi="Times New Roman"/>
          <w:b w:val="0"/>
          <w:i w:val="0"/>
          <w:sz w:val="24"/>
        </w:rPr>
        <w:t xml:space="preserve"> Абзацем вторым пункта 1 статьи 173.1 ГК РФ: «Законом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согласия на совершение сделки, чем ее недействительность.» [Для уступки при запрете в договоре — иные последствия: ответственность цедента, а не недействительность; для субаренды — право арендодателя требовать расторжения.]</w:t>
      </w:r>
    </w:p>
    <w:p>
      <w:pPr>
        <w:spacing w:after="120" w:line="276" w:lineRule="auto"/>
        <w:ind w:firstLine="709"/>
        <w:jc w:val="both"/>
      </w:pPr>
      <w:r>
        <w:rPr>
          <w:rFonts w:ascii="Times New Roman" w:hAnsi="Times New Roman"/>
          <w:b/>
          <w:i w:val="0"/>
          <w:sz w:val="24"/>
        </w:rPr>
        <w:t>Сделка не нарушает прав истца.</w:t>
      </w:r>
      <w:r>
        <w:rPr>
          <w:rFonts w:ascii="Times New Roman" w:hAnsi="Times New Roman"/>
          <w:b w:val="0"/>
          <w:i w:val="0"/>
          <w:sz w:val="24"/>
        </w:rPr>
        <w:t xml:space="preserve"> Абзацем вторым пункта 2 статьи 166 ГК РФ установлено: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Сделка совершена на рыночных условиях [заключение оценщика о рыночной цене], встречное предоставление получено в полном объёме; неблагоприятных последствий для истца не наступило.</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157.1, 166, 173.1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