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сторона сделки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сделки недействительной как совершённой под влиянием существенного заблуждения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недействительным [договора] от «[дата]» как совершённого под влиянием существенного заблуждения.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сделку недействительной, суд не учёл, что заблуждение не было существенным и касалось мотивов, истец не проявил обычной осмотрительности, а ответчик был согласен сохранить сделку на условиях, из представления о которых исходил истец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Заблуждение не было существенным.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178 ГК РФ установлено: «Сделка, совершенная под влиянием заблуждения, может быть признана судом недействительной по иску стороны, действовавшей под влиянием заблуждения, если заблуждение было настолько существенным, что эта сторона, разумно и объективно оценивая ситуацию, не совершила бы сделку, если бы знала о действительном положении дел.» Истец — профессиональный участник рынка, имел возможность проверить [техническое состояние, документацию, право] до заключения сделки; [провёл / мог провести due diligence].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Заблуждение касается мотивов, а не предмета сделки.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178 ГК РФ установлено: «Заблуждение относительно мотивов сделки не является достаточно существенным для признания сделки недействительной.» Истец рассчитывал на [рост рынка / получение разрешения / заключение договора с третьим лицом], но это мотивы сделки, которые не названы в её условиях.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проявил обычной осмотрительности, и суд вправе отказать в иске.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178 ГК РФ оценка заблуждения поставлена в зависимость от обычной осмотрительности, содержания сделки, сопутствующих обстоятельств и особенностей сторон: «Суд может отказать в признании сделки недействительной, если заблуждение, под влиянием которого действовала сторона сделки, было таким, что его не могло бы распознать лицо, действующее с обычной осмотрительностью и с учетом содержания сделки, сопутствующих обстоятельств и особенностей сторон.» Информация [об обременениях, характеристиках] была доступна в [ЕГРН, технической документации, переданной до сделки].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согласен сохранить сделку на условиях, из которых исходил истец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178 ГК РФ установлено: «Сделка не может быть признана недействительной по основаниям, предусмотренным настоящей статьей, если другая сторона выразит согласие на сохранение силы сделки на тех условиях, из представления о которых исходила сторона, действовавшая под влиянием заблуждения. В таком случае суд, отказывая в признании сделки недействительной, указывает в своем решении эти условия сделки.» Ответчик заявлял о таком согласии в суде первой инстанции: [уменьшить цену на [сумма] рублей / устранить несоответствие].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 признании сделки недействительной истец должен возместить ответчику реальный ущерб.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6 статьи 178 ГК РФ: «Сторона, по иску которой сделка признана недействительной, обязана возместить другой стороне причиненный ей вследствие этого реальный ущерб, за исключением случаев, когда другая сторона знала или должна была знать о наличии заблуждения, в том числе если заблуждение возникло вследствие зависящих от нее обстоятельств.» Ответчик понёс расходы [на исполнение, подготовку, отказ от других предложений] в сумме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178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