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государственный (муниципальный) заказчик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поставщик (подрядчик, исполнитель):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торгов (закупки) недействительными и контракта недействительным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торгов (закупки) № [__] и заключённого по их результатам контракта недействительными.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закупку недействительной, суд не учёл, что она проведена без нарушений, вменяемые нарушения не являются существенными и не повлияли на результат, истец не является заинтересованным лицом, а контракт исполнен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Закупка проведена без нарушений правил, установленных законом.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447 ГК РФ установлено: «Правила, предусмотренные статьями 448 и 449 настоящего Кодекса, применяются также к торгам, проводимым в целях заключения договоров на приобретение товаров, выполнение работ, оказание услуг или приобретение имущественных прав, если иное не установлено законом или не вытекает из существа отношений.» Пунктом 1 статьи 449 ГК РФ установлено: «Торги, проведенные с нарушением правил, установленных законом, могут быть признаны судом недействительными по иску заинтересованного лица в течение одного года со дня проведения торгов.» Заявка истца отклонена [на основании пункта [__] части [__] статьи [__] Закона № 44-ФЗ — несоответствие требованиям извещения / отсутствие документов]; решение комиссии мотивировано (протокол). [Жалоба истца в ФАС оставлена без удовлетворения — решение от «[дата]» №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Нарушения, на которые ссылается истец, не являются существенными и не повлияли на результат.</w:t>
      </w:r>
      <w:r>
        <w:rPr>
          <w:rFonts w:ascii="Times New Roman" w:hAnsi="Times New Roman"/>
          <w:b w:val="0"/>
          <w:i w:val="0"/>
          <w:sz w:val="24"/>
        </w:rPr>
        <w:t xml:space="preserve"> Абзацем шестым пункта 1 статьи 449 ГК РФ основанием признаётся: «были допущены иные существенные нарушения порядка проведения торгов, повлекшие неправильное определение цены продажи» [Опечатка в извещении, сроки размещения разъяснений] не повлияли на круг участников и цену контракта; даже при допуске заявка истца не могла победить, поскольку его ценовое предложение [выше].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является заинтересованным лицом.</w:t>
      </w:r>
      <w:r>
        <w:rPr>
          <w:rFonts w:ascii="Times New Roman" w:hAnsi="Times New Roman"/>
          <w:b w:val="0"/>
          <w:i w:val="0"/>
          <w:sz w:val="24"/>
        </w:rPr>
        <w:t xml:space="preserve"> Признание торгов недействительными возможно лишь по иску лица, права которого будут восстановлены. Истец [не подавал заявку / его заявка отклонена по основаниям, которые он не оспаривает] и не доказал, как признание торгов недействительными восстановит его права.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Контракт исполнен, применение последствий невозможно.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449 ГК РФ установлено: «Признание торгов недействительными влечет недействительность договора, заключенного с лицом, выигравшим торги, и применение последствий, предусмотренных статьей 167 настоящего Кодекса.» Контракт исполнен [на __ %], [объект введён в эксплуатацию / товар поставлен и использован]; двусторонняя реституция невозможна, а признание закупки недействительной нарушит публичные интересы, не восстановив прав истца.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166, 168, 449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