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расторжении брака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расторжении брака, зарегистрированного «[дата]» [наименование органа ЗАГС], запись акта № [__].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Расторгая брак, суд ограничился ссылкой на позицию истца и не установил, что дальнейшая совместная жизнь супругов и сохранение семьи невозможны. [Ходатайство ответчика о сроке для примирения отклонено без мотивов / вопросы о детях не разрешены / жена беременна (ребёнку нет года), согласия на развод не давала.] Тем самым суд неправильно применил статьи 17, 22 и 24 СК РФ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жена беременна или ребёнку нет года:] Истец не вправе требовать развода без согласия ответчика.</w:t>
      </w:r>
      <w:r>
        <w:rPr>
          <w:rFonts w:ascii="Times New Roman" w:hAnsi="Times New Roman"/>
          <w:b w:val="0"/>
          <w:i w:val="0"/>
          <w:sz w:val="24"/>
        </w:rPr>
        <w:t xml:space="preserve"> Статьёй 17 Семейного кодекса Российской Федерации (далее — СК РФ) установлено: «Муж не имеет права без согласия жены возбуждать дело о расторжении брака во время беременности жены и в течение года после рождения ребенка.» Ответчик [беременна — срок [__] недель, справка из женской консультации от «[дата]» прилагается / родила ребёнка [Ф. И. О.] «[дата]», то есть менее года назад]. Согласия на расторжение брака ответчик не давала и не даёт. Это обстоятельство исключает рассмотрение иска мужа по существу: в силу абзаца второго статьи 220 ГПК РФ суд прекращает производство по делу, если «имеются основания, предусмотренные пунктом 1 части первой статьи 134 настоящего Кодекса»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Семья может быть сохранена.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 СК РФ установлено: «Расторжение брака в судебном порядке производится, если судом установлено, что дальнейшая совместная жизнь супругов и сохранение семьи невозможны.» Брак расторгается не по желанию одного супруга, а когда суд установит, что дальнейшая совместная жизнь и сохранение семьи невозможны. Истец этого не доказал: [стороны проживают вместе / раздельно лишь [__] месяцев; конфликт возник из-за временных трудностей — указать; стороны продолжают совместно воспитывать детей, вести хозяйство, общаться]. Ответчик заинтересован в сохранении семьи [готов пройти консультацию семейного психолога].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принял мер к примирению супругов.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22 СК РФ установлено: «При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дела, назначив супругам срок для примирения в пределах трех месяцев.» «Расторжение брака производится, если меры по примирению супругов оказались безрезультатными и супруги (один из них) настаивают на расторжении брака.» Ответчик возражал против развода и [просил назначить срок для примирения — протокол заседания от «[дата]»]. Суд [отклонил ходатайство без мотивов / рассмотрел дело в одном заседании], хотя стороны [продолжают общаться, совместно воспитывают детей, конфликт носит временный характер]. Вывод о невозможности сохранения семьи сделан преждевременно.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Вопросы, которые суд обязан был разрешить одновременно с разводом, остались без решения.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24 СК РФ установлено: «В случае, если отсутствует соглашение между супругами по вопросам, указанным в пункте 1 настоящей статьи, а также в случае, если установлено, что данное соглашение нарушает интересы детей или одного из супругов, суд обязан:» «определить, с кем из родителей будут проживать несовершеннолетние дети после развода» «определить, с кого из родителей и в каких размерах взыскиваются алименты на их детей» Соглашения о детях между сторонами нет, ответчик [заявлял о споре о месте жительства ребёнка и алиментах], однако суд эти вопросы не разрешил [или разрешил без учёта интересов ребёнка: указать].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17, 22, 24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Апелляционная жалоба на решение мирового судьи о расторжении брака подаётся в районный суд через мирового судью. До вступления решения в силу брак не прекращён — после подачи жалобы решение в силу не вступает.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