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восстановлении срока для принятия наследства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восстановлении истцу срока для принятия наследства после смерти [Ф. И. О.], умершего «[дата]», и признании его принявшим наследство [с определением долей и признанием недействительным свидетельства ответчика].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Суд восстановил срок, признав уважительными причины, которые не связаны с личностью истца [ссора, проживание в другом городе, незнание о составе наследства], и не проверил, обратился ли истец в суд в течение шести месяцев после того, как эти причины отпали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для принятия наследства установлен законом и истёк.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1154 Гражданского кодекса Российской Федерации (далее — ГК РФ) установлено: «Наследство может быть принято в течение шести месяцев со дня открытия наследства.» Наследство открылось «[дата]», срок истёк «[дата]». Ответчик в установленный срок принял наследство и [получил свидетельство о праве на наследство «[дата]» / зарегистрировал право собственности].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Восстановление возможно лишь при одновременном соблюдении двух условий.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1155 ГК РФ установлено: «По заявлению наследника, пропустившего срок, установленный для принятия наследства (статья 1154), суд может восстановить этот срок и признать наследника принявшим наследство, если наследник не знал и не должен был знать об открытии наследства или пропустил этот срок по другим уважительным причинам и при условии, что наследник, пропустивший срок, установленный для принятия наследства, обратился в суд в течение шести месяцев после того, как причины пропуска этого срока отпали.» Истец должен доказать, что (1) не знал и не должен был знать об открытии наследства или пропустил срок по другим уважительным причинам, и (2) обратился в суд в течение шести месяцев после отпадения этих причин.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знал или должен был знать о смерти наследодателя.</w:t>
      </w:r>
      <w:r>
        <w:rPr>
          <w:rFonts w:ascii="Times New Roman" w:hAnsi="Times New Roman"/>
          <w:b w:val="0"/>
          <w:i w:val="0"/>
          <w:sz w:val="24"/>
        </w:rPr>
        <w:t xml:space="preserve"> [Истец присутствовал на похоронах «[дата]» / общался с родственниками и знал о болезни наследодателя / ответчик сообщил ему о смерти «[дата]» — переписка прилагается / истец проживал в том же населённом пункте]. Отсутствие интереса к судьбе наследодателя, редкое общение, незнание о составе наследства или о наличии завещания уважительными причинами пропуска срока не являются — истец, проявляя обычную заботу о близком родственнике, мог и должен был узнать о его смерти своевременно.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Причины, на которые ссылается истец, не связаны с его личностью или отпали задолго до обращения в суд.</w:t>
      </w:r>
      <w:r>
        <w:rPr>
          <w:rFonts w:ascii="Times New Roman" w:hAnsi="Times New Roman"/>
          <w:b w:val="0"/>
          <w:i w:val="0"/>
          <w:sz w:val="24"/>
        </w:rPr>
        <w:t xml:space="preserve"> Уважительными признаются обстоятельства, связанные с личностью наследника (тяжёлая болезнь, беспомощное состояние, неграмотность), которые объективно препятствовали подаче заявления нотариусу. Истец ссылается на [работу, командировку, незнание закона, юридическую неграмотность] — такие обстоятельства не исключали возможности подать заявление нотариусу по почте или через представителя (абзац второй пункта 1 статьи 1153 ГК РФ: «Если заявление наследника передается нотариусу другим лицом или пересылается по почте, подпись наследника на заявлении должна быть засвидетельствована нотариусом, должностным лицом, уполномоченным совершать нотариальные действия (пункт 7 статьи 1125), или лицом, уполномоченным удостоверять завещания в соответствии с пунктом 1 статьи 1127 настоящего Кодекса.»). [Болезнь истца завершилась «[дата]», а в суд он обратился «[дата]» — более чем через шесть месяцев.]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Шестимесячный срок на обращение в суд пропущен.</w:t>
      </w:r>
      <w:r>
        <w:rPr>
          <w:rFonts w:ascii="Times New Roman" w:hAnsi="Times New Roman"/>
          <w:b w:val="0"/>
          <w:i w:val="0"/>
          <w:sz w:val="24"/>
        </w:rPr>
        <w:t xml:space="preserve"> Истец узнал о смерти наследодателя «[дата]», а иск подан «[дата]» — по истечении шести месяцев. Это самостоятельное основание для отказа в иске.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Согласие ответчика на принятие наследства во внесудебном порядке отсутствует.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1155 ГК РФ установлено: «Наследство может быть принято наследником по истечении срока, установленного для его принятия, без обращения в суд при условии согласия в письменной форме на это всех остальных наследников, принявших наследство. Если такое согласие в письменной форме дается наследниками не в присутствии нотариуса, их подписи на документах о согласии должны быть засвидетельствованы в порядке, указанном в абзаце втором пункта 1 статьи 1153 настоящего Кодекса. Согласие наследников является основанием аннулирования нотариусом ранее выданного свидетельства о праве на наследство и основанием выдачи нового свидетельства.» Ответчик такого согласия не давал и не даёт.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 решения нарушают права ответчика.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1155 ГК РФ предусмотрено: «По признании наследника принявшим наследство суд определяет доли всех наследников в наследственном имуществе и при необходимости определяет меры по защите прав нового наследника на получение причитающейся ему доли наследства (пункт 3 настоящей статьи). Ранее выданные свидетельства о праве на наследство признаются судом недействительными.» Ответчик в течение [__] лет владеет наследством, [несёт расходы на его содержание, погасил долги наследодателя на сумму [сумма] рублей, оплатил похороны]. Эти расходы суд при перераспределении долей не учёл (статья 1174 ГК РФ).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1154, 1155 ГК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