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возмещении вреда здоровью: утраченного заработка, дополнительных расходов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утраченного заработка [сумма] рублей [и ежемесячно], дополнительных расходов [сумма] рублей и компенсации морального вреда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возмещение, суд определил утраченный заработок без установления степени утраты трудоспособности судебно-медицинской экспертизой, включил расходы без доказательств нуждаемости и не обсудил грубую неосторожность потерпевшего и имущественное положение ответчика (пункты 1, 2 и 4 части 1 статьи 330 ГПК РФ).</w:t>
      </w:r>
    </w:p>
    <w:p>
      <w:pPr>
        <w:spacing w:after="120" w:line="276" w:lineRule="auto"/>
        <w:ind w:firstLine="709"/>
        <w:jc w:val="both"/>
      </w:pPr>
      <w:r>
        <w:rPr>
          <w:rFonts w:ascii="Times New Roman" w:hAnsi="Times New Roman"/>
          <w:b/>
          <w:i w:val="0"/>
          <w:sz w:val="24"/>
        </w:rPr>
        <w:t>Истец должен доказать все условия деликтной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Истец обязан доказать факт причинения вреда, его размер, противоправность поведения ответчика и причинную связь между этим поведением и вредом. Пунктом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Ответчик вину в причинении вреда отрицает и представляет доказательства её отсутствия.</w:t>
      </w:r>
    </w:p>
    <w:p>
      <w:pPr>
        <w:spacing w:after="120" w:line="276" w:lineRule="auto"/>
        <w:ind w:firstLine="709"/>
        <w:jc w:val="both"/>
      </w:pPr>
      <w:r>
        <w:rPr>
          <w:rFonts w:ascii="Times New Roman" w:hAnsi="Times New Roman"/>
          <w:b/>
          <w:i w:val="0"/>
          <w:sz w:val="24"/>
        </w:rPr>
        <w:t>Утраченный заработок рассчитан неверно.</w:t>
      </w:r>
      <w:r>
        <w:rPr>
          <w:rFonts w:ascii="Times New Roman" w:hAnsi="Times New Roman"/>
          <w:b w:val="0"/>
          <w:i w:val="0"/>
          <w:sz w:val="24"/>
        </w:rPr>
        <w:t xml:space="preserve"> Пунктом 1 статьи 1086 ГК РФ установлено: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 Утраченный заработок определяется в процентах к среднему заработку соответственно степени утраты профессиональной (при её отсутствии — общей) трудоспособности по заключению судебно-медицинской экспертизы. Истец [рассчитал утраченный заработок как 100 % за период, когда он не был полностью нетрудоспособен / не учёл выплаченное пособие по временной нетрудоспособности, которое… / взял за основу заработок не за 12 месяцев]. Пунктом 3 статьи 1086 ГК РФ: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 Степень утраты трудоспособности не установлена — ответчик ходатайствует перед судом апелляционной инстанции о назначении судебно-медицинской экспертизы.</w:t>
      </w:r>
    </w:p>
    <w:p>
      <w:pPr>
        <w:spacing w:after="120" w:line="276" w:lineRule="auto"/>
        <w:ind w:firstLine="709"/>
        <w:jc w:val="both"/>
      </w:pPr>
      <w:r>
        <w:rPr>
          <w:rFonts w:ascii="Times New Roman" w:hAnsi="Times New Roman"/>
          <w:b/>
          <w:i w:val="0"/>
          <w:sz w:val="24"/>
        </w:rPr>
        <w:t>Пенсия и пособия не уменьшают возмещение, но страховые выплаты учитываются.</w:t>
      </w:r>
      <w:r>
        <w:rPr>
          <w:rFonts w:ascii="Times New Roman" w:hAnsi="Times New Roman"/>
          <w:b w:val="0"/>
          <w:i w:val="0"/>
          <w:sz w:val="24"/>
        </w:rPr>
        <w:t xml:space="preserve"> Пунктом 2 статьи 1085 ГК РФ: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 [Однако суммы, выплаченные страховщиком по ОСАГО в возмещение утраченного заработка и расходов, засчитываются в счёт возмещения — истец получил [сумма] рублей; ответчик отвечает лишь сверх этой суммы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ind w:firstLine="709"/>
        <w:jc w:val="both"/>
      </w:pPr>
      <w:r>
        <w:rPr>
          <w:rFonts w:ascii="Times New Roman" w:hAnsi="Times New Roman"/>
          <w:b/>
          <w:i w:val="0"/>
          <w:sz w:val="24"/>
        </w:rPr>
        <w:t>Дополнительные расходы не подтверждены нуждаемостью.</w:t>
      </w:r>
      <w:r>
        <w:rPr>
          <w:rFonts w:ascii="Times New Roman" w:hAnsi="Times New Roman"/>
          <w:b w:val="0"/>
          <w:i w:val="0"/>
          <w:sz w:val="24"/>
        </w:rPr>
        <w:t xml:space="preserve"> Пунктом 1 статьи 1085 ГК РФ возмещаются расходы, вызванные повреждением здоровья, если потерпевший нуждается в соответствующих видах помощи и не имеет права на их бесплатное получение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Истец [не представил назначений врача / приобретал препараты, которые предоставляются бесплатно по ОМС / лечился в платной клинике при возможности бесплатного лечения].</w:t>
      </w:r>
    </w:p>
    <w:p>
      <w:pPr>
        <w:spacing w:after="120" w:line="276" w:lineRule="auto"/>
        <w:ind w:firstLine="709"/>
        <w:jc w:val="both"/>
      </w:pPr>
      <w:r>
        <w:rPr>
          <w:rFonts w:ascii="Times New Roman" w:hAnsi="Times New Roman"/>
          <w:b/>
          <w:i w:val="0"/>
          <w:sz w:val="24"/>
        </w:rPr>
        <w:t>Грубая неосторожность потерпевшего.</w:t>
      </w:r>
      <w:r>
        <w:rPr>
          <w:rFonts w:ascii="Times New Roman" w:hAnsi="Times New Roman"/>
          <w:b w:val="0"/>
          <w:i w:val="0"/>
          <w:sz w:val="24"/>
        </w:rPr>
        <w:t xml:space="preserve"> Пунктом 2 статьи 1083 ГК РФ установлено: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[Истец переходил дорогу вне пешеходного перехода в тёмное время суток без световозвращающих элементов / находился в состоянии алкогольного опьянения / не был пристёгнут ремнём безопасности — материалы проверки ГИБДД.] Это основание для уменьшения размера возмещения [или отказа в нём].</w:t>
      </w:r>
    </w:p>
    <w:p>
      <w:pPr>
        <w:spacing w:after="120" w:line="276" w:lineRule="auto"/>
        <w:ind w:firstLine="709"/>
        <w:jc w:val="both"/>
      </w:pPr>
      <w:r>
        <w:rPr>
          <w:rFonts w:ascii="Times New Roman" w:hAnsi="Times New Roman"/>
          <w:b/>
          <w:i w:val="0"/>
          <w:sz w:val="24"/>
        </w:rPr>
        <w:t>Имущественное положение ответчика.</w:t>
      </w:r>
      <w:r>
        <w:rPr>
          <w:rFonts w:ascii="Times New Roman" w:hAnsi="Times New Roman"/>
          <w:b w:val="0"/>
          <w:i w:val="0"/>
          <w:sz w:val="24"/>
        </w:rPr>
        <w:t xml:space="preserve"> Пунктом 3 статьи 1083 ГК РФ установлено: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Ответчик [пенсионер / имеет доход [сумма] рублей, на иждивении — [дети], кредитные обязательства]; вред причинён неумышленно. Суд не обсудил уменьшение размера возмещения с учётом имущественного положения ответчика.</w:t>
      </w:r>
    </w:p>
    <w:p>
      <w:pPr>
        <w:spacing w:after="120" w:line="276" w:lineRule="auto"/>
        <w:ind w:firstLine="709"/>
        <w:jc w:val="both"/>
      </w:pPr>
      <w:r>
        <w:rPr>
          <w:rFonts w:ascii="Times New Roman" w:hAnsi="Times New Roman"/>
          <w:b/>
          <w:i w:val="0"/>
          <w:sz w:val="24"/>
        </w:rPr>
        <w:t>Компенсация морального вреда завышена [либо не основана на законе].</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нарушении имущественных прав моральный вред компенсируется лишь в случаях, предусмотренных законом.] Заявленная сумма [сумма] рублей не соответствует характеру и степени страданий;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1064, 1083, 1085, 1086, 1101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