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исполнитель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заказчик: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возврате аванса, процентов и убытков при отказе от договора возмездного оказания услуг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возврате аванса [сумма] рублей, процентов и убытков в связи с отказом заказчика от договора.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аванс, суд не учёл, что услуги оказаны до получения уведомления об отказе, исполнитель вправе удержать фактические расходы, а отказ заказчика не связан с нарушениями исполнителя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Аванс отработан: услуги оказаны до получения уведомления об отказе.</w:t>
      </w:r>
      <w:r>
        <w:rPr>
          <w:rFonts w:ascii="Times New Roman" w:hAnsi="Times New Roman"/>
          <w:b w:val="0"/>
          <w:i w:val="0"/>
          <w:sz w:val="24"/>
        </w:rPr>
        <w:t xml:space="preserve"> Исполнитель [провёл [__] консультаций, подготовил [__] документов, выполнил этапы [__]] на сумму [сумма] рублей; результаты переданы заказчику [переписка, отчёты, акты, направленные «[дата]»]. Пунктом 4 статьи 453 ГК РФ предусмотрено: «В случае, когда до расторжения или изменения договора одна из сторон, получив от другой стороны исполнение обязательства по договору, не исполнила свое обязательство либо предоставила другой стороне неравноценное исполнение, к отношениям сторон применяются правила об обязательствах вследствие неосновательного обогащения (глава 60), если иное не предусмотрено законом или договором либо не вытекает из существа обязательства.»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Исполнитель вправе удержать фактически понесённые расходы.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782 ГК РФ установлено: «Заказчик вправе отказаться от исполнения договора возмездного оказания услуг при условии оплаты исполнителю фактически понесенных им расходов.» Расходы исполнителя по договору составили [сумма] рублей: [оплата субподрядчиков, закупка материалов и лицензий для заказчика, командировки] — подтверждены [документами]. Эти суммы вычитаются из аванса.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заказчика не связан с нарушениями исполнителя, поэтому убытки не взыскиваются.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пункт 2 статьи 405 ГК РФ: «Если вследствие просрочки должника исполнение утратило интерес для кредитора, он может отказаться от принятия исполнения и требовать возмещения убытков.» Однако сроки оказания услуг не нарушались [или нарушены по причине непредоставления заказчиком информации и доступа — письма от «[дата]»]. Отказ является реализацией права по статье 782 ГК РФ, а не следствием просрочки исполнителя.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начислены не с той даты.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1107 ГК РФ установлено: «На сумму неосновательного денежного обогащения подлежат начислению проценты за пользование чужими средствами (статья 395) с того времени, когда приобретатель узнал или должен был узнать о неосновательности получения или сбережения денежных средств.» До получения уведомления об отказе «[дата]» аванс удерживался по действующему договору; более того, проценты могут начисляться только на неотработанную часть аванса.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782, 1102, 1107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