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поставщик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покупатель: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стоимости некомплектного товара и процентов за пользование чужими денежными средствами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стоимости некомплектного товара [сумма] рублей и процентов за пользование денежными средствами.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товара, суд не учёл, что товар передан в согласованной комплектности, покупатель нарушил порядок приёмки и пропустил обязательную стадию — требование о доукомплектовании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Товар передан в согласованной комплектности.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478 ГК РФ установлено: «Продавец обязан передать покупателю товар, соответствующий условиям договора купли-продажи о комплектности.» Комплектность определена спецификацией № [__] [и технической документацией изготовителя]: [перечень]. Позиции, на отсутствие которых ссылается истец, [в спецификацию не входят / поставляются по отдельному заказу / были переданы по УПД № [__]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Покупатель нарушил порядок приёмки по комплектности.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513 ГК РФ предусмотрено: «Покупатель (получатель) обязан в этот же срок проверить количество и качество принятых товаров в порядке, установленном законом, иными правовыми актами, договором или обычаями делового оборота, и о выявленных несоответствиях или недостатках товаров незамедлительно письменно уведомить поставщика.» Товар принят «[дата]» без оговорок, о некомплектности истец сообщил через [__] дней. Пунктом 2 статьи 483 ГК РФ установлено: «В случае невыполнения правила, предусмотренного пунктом 1 настоящей статьи, продавец вправе отказаться полностью или частично от удовлетворения требований покупателя о передаче ему недостающего количества товара, замене товара, не соответствующего условиям договора купли-продажи о качестве или об ассортименте, об устранении недостатков товара, о доукомплектовании товара или о замене некомплектного товара комплектным, о затаривании и (или) об упаковке товара либо о замене ненадлежащей тары и (или) упаковки товара, если докажет,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теми, которые он понес бы, если бы был своевременно извещен о нарушении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Покупатель пропустил обязательную стадию — требование о доукомплектовании.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480 ГК РФ покупатель вправе потребовать: «соразмерного уменьшения покупной цены» «доукомплектования товара в разумный срок.» Лишь пунктом 2 той же статьи предусмотрено: «Если продавец в разумный срок не выполнил требования покупателя о доукомплектовании товара, покупатель вправе по своему выбору:» «потребовать замены некомплектного товара на комплектный» «отказаться от исполнения договора купли-продажи и потребовать возврата уплаченной денежной суммы.» Требования о доукомплектовании истец не предъявлял [или поставщик исполнил его «[дата]» — УПД № [__]]. Следовательно, право отказаться от договора и потребовать возврата денег у истца не возникло.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Некомплектность устранима и не лишает товар потребительской ценности.</w:t>
      </w:r>
      <w:r>
        <w:rPr>
          <w:rFonts w:ascii="Times New Roman" w:hAnsi="Times New Roman"/>
          <w:b w:val="0"/>
          <w:i w:val="0"/>
          <w:sz w:val="24"/>
        </w:rPr>
        <w:t xml:space="preserve"> Недостающие [комплектующие] стоят [сумма] рублей, то есть [__] % от цены товара. Возврат полной стоимости при такой разнице несоразмерен нарушению; максимум, на что может претендовать покупатель, — соразмерное уменьшение цены на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с даты оплаты не начисляются.</w:t>
      </w:r>
      <w:r>
        <w:rPr>
          <w:rFonts w:ascii="Times New Roman" w:hAnsi="Times New Roman"/>
          <w:b w:val="0"/>
          <w:i w:val="0"/>
          <w:sz w:val="24"/>
        </w:rPr>
        <w:t xml:space="preserve"> Деньги получены поставщиком по действующему договору, а не неосновательно, поэтому правила о процентах на неосновательное обогащение к ним не применяются. Пунктом 2 статьи 520 ГК РФ предусмотрено: «Покупатель (получатель) вправе отказаться от оплаты товаров ненадлежащего качества и некомплектных товаров, а если такие товары оплачены, потребовать возврата уплаченных сумм впредь до устранения недостатков и доукомплектования товаров либо их замены.» Даже при обоснованности требования деньги подлежат возврату «впредь до доукомплектования», а проценты по статье 395 ГК РФ могут начисляться не ранее дня, когда поставщик отказался вернуть деньги по требованию покупателя.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478, 479, 480, 519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