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расторжении договора социального найма и выселении без предоставления другого жилого помещения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расторжении договора социального найма и выселении ответчика [и членов его семьи] из жилого помещения по адресу [__] без предоставления другого жилого помещения.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Выселяя ответчика без предоставления жилья, суд не установил систематического нарушения прав соседей или бесхозяйственного обращения с помещением после предупреждения наймодателя, хотя это обязательные условия такой крайней меры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Никто не может быть произвольно лишён жилища.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Выселение и ограничение права пользования жилищем допустимы лишь по основаниям, прямо предусмотренным законом, и только при доказанности каждого из этих оснований истцом.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Выселение без предоставления жилья — крайняя мера, допустимая только после предупреждения.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91 Жилищного кодекса Российской Федерации (далее — ЖК РФ) установлено: «Если наниматель и (или) проживающие совместно с ним члены его семьи используют жилое помещение не по назначению, систематически нарушают права и законные интересы соседей или бесхозяйственно обращаются с жилым помещением, допуская его разрушение, наймодатель обязан предупредить нанимателя и членов его семьи о необходимости устранить нарушения. Если указанные нарушения влекут за собой разрушение жилого помещения, наймодатель также вправе назначить нанимателю и членам его семьи разумный срок для устранения этих нарушений. Если наниматель жилого помещения и (или) проживающие совместно с ним члены его семьи после предупреждения наймодателя не устранят эти нарушения, виновные граждане по требованию наймодателя или других заинтересованных лиц выселяются в судебном порядке без предоставления другого жилого помещения.» Закон требует одновременно: (1) систематического характера нарушений, (2) предупреждения наймодателя об их устранении и (3) продолжения нарушений после предупреждения. Истец [не направлял ответчику предупреждения / направил его по другому адресу / не предоставил ответчику разумного срока для устранения нарушений].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Систематического нарушения прав соседей нет.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[единичный конфликт «[дата]» / жалобы одного соседа, с которым у ответчика личная неприязнь]. Систематичность предполагает неоднократные, длящиеся нарушения, зафиксированные компетентными органами. [Ответчик к административной ответственности за нарушение тишины не привлекался / привлекался однократно, после чего нарушений не было — характеристика участкового прилагается.]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Бесхозяйственное обращение с помещением не доказано.</w:t>
      </w:r>
      <w:r>
        <w:rPr>
          <w:rFonts w:ascii="Times New Roman" w:hAnsi="Times New Roman"/>
          <w:b w:val="0"/>
          <w:i w:val="0"/>
          <w:sz w:val="24"/>
        </w:rPr>
        <w:t xml:space="preserve"> [Повреждения возникли в результате износа дома и бездействия наймодателя, не проводившего капитальный ремонт; ответчик устранил последствия протечки за свой счёт — акт от «[дата]»]. Частью 3 статьи 67 ЖК РФ на нанимателя возложены обязанности: «обеспечивать сохранность жилого помещения» «поддерживать надлежащее состояние жилого помещения» «проводить текущий ремонт жилого помещения» Ответчик их исполняет [проведён текущий ремонт — чеки, фото].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основание — неоплата ЖКУ:] Выселение возможно только с предоставлением другого помещения.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83 ЖК РФ установлено: «Расторжение договора социального найма жилого помещения по требованию наймодателя допускается в судебном порядке в случае:» «невнесения нанимателем платы за жилое помещение и (или) коммунальные услуги в течение более шести месяцев» При этом статьёй 90 ЖК РФ установлено: «Если наниматель и проживающие совместно с ним члены его семьи в течение более шести месяцев без уважительных причин не вносят плату за жилое помещение и коммунальные услуги, они могут быть выселены в судебном порядке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общежитие.» Неоплата допущена по уважительным причинам [болезнь, потеря работы, задержка заработной платы]; [задолженность погашена / погашается по соглашению с управляющей компанией]. Уважительность причин исключает выселение.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устранил нарушения.</w:t>
      </w:r>
      <w:r>
        <w:rPr>
          <w:rFonts w:ascii="Times New Roman" w:hAnsi="Times New Roman"/>
          <w:b w:val="0"/>
          <w:i w:val="0"/>
          <w:sz w:val="24"/>
        </w:rPr>
        <w:t xml:space="preserve"> После [предупреждения / подачи иска] ответчик [погасил долг, отремонтировал помещение, урегулировал отношения с соседями]. Суд оценивает ситуацию на момент рассмотрения дела; устранение нарушений исключает применение крайней меры.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членов семьи ответчика.</w:t>
      </w:r>
      <w:r>
        <w:rPr>
          <w:rFonts w:ascii="Times New Roman" w:hAnsi="Times New Roman"/>
          <w:b w:val="0"/>
          <w:i w:val="0"/>
          <w:sz w:val="24"/>
        </w:rPr>
        <w:t xml:space="preserve"> В помещении проживают [несовершеннолетние / инвалиды]. Выселение без предоставления жилья оставит их без крова, что противоречит интересам детей и принципам жилищного законодательства.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Дело о выселении рассмотрено без надлежащего участия прокурора.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45 ГПК РФ установлено: «Прокурор вступает в процесс и дает заключение по делам о выселении, о восстановлении на работе, о возмещении вреда, причиненного жизни или здоровью, а также в иных случаях, предусмотренных настоящим Кодексом и другими федеральными законами, в целях осуществления возложенных на него полномочий. Неявка прокурора, извещенного о времени и месте рассмотрения дела, не является препятствием к разбирательству дела.» [Прокурор в заседании не участвовал и о нём не извещался / заключение прокурора в решении не отражено и не оценено.] Это нарушение могло привести к неправильному решению (часть 3 статьи 330 ГПК РФ).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83, 90, 91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