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[наименование суда апелляционной инстанции: верховный суд республики, краевой, областной суд — на решение районного суда; районный суд — на решение мирового судьи]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  <w:r>
        <w:rPr>
          <w:rFonts w:ascii="Times New Roman" w:hAnsi="Times New Roman"/>
          <w:b w:val="0"/>
          <w:i w:val="0"/>
          <w:sz w:val="24"/>
        </w:rPr>
        <w:br/>
        <w:t>через [наименование суда, принявшего решение]</w:t>
      </w:r>
      <w:r>
        <w:rPr>
          <w:rFonts w:ascii="Times New Roman" w:hAnsi="Times New Roman"/>
          <w:b w:val="0"/>
          <w:i w:val="0"/>
          <w:sz w:val="24"/>
        </w:rPr>
        <w:br/>
        <w:t>Дело № [номер дела в суде первой инстанции]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Ответчик (заявитель апелляционной жалобы): </w:t>
      </w:r>
      <w:r>
        <w:rPr>
          <w:rFonts w:ascii="Times New Roman" w:hAnsi="Times New Roman"/>
          <w:b w:val="0"/>
          <w:i w:val="0"/>
          <w:sz w:val="24"/>
        </w:rPr>
        <w:t>[Ф. И. О.]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жительства]</w:t>
      </w:r>
      <w:r>
        <w:rPr>
          <w:rFonts w:ascii="Times New Roman" w:hAnsi="Times New Roman"/>
          <w:b w:val="0"/>
          <w:i w:val="0"/>
          <w:sz w:val="24"/>
        </w:rPr>
        <w:br/>
        <w:t>[один из идентификаторов: СНИЛС, ИНН, серия и номер паспорта]</w:t>
      </w:r>
      <w:r>
        <w:rPr>
          <w:rFonts w:ascii="Times New Roman" w:hAnsi="Times New Roman"/>
          <w:b w:val="0"/>
          <w:i w:val="0"/>
          <w:sz w:val="24"/>
        </w:rPr>
        <w:br/>
        <w:t>телефон: [вписать], адрес электронной почты: [вписать]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Истец: </w:t>
      </w:r>
      <w:r>
        <w:rPr>
          <w:rFonts w:ascii="Times New Roman" w:hAnsi="Times New Roman"/>
          <w:b w:val="0"/>
          <w:i w:val="0"/>
          <w:sz w:val="24"/>
        </w:rPr>
        <w:t>[Ф. И. О. / наименование]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 / адрес из ЕГРЮЛ]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Госпошлина: </w:t>
      </w:r>
      <w:r>
        <w:rPr>
          <w:rFonts w:ascii="Times New Roman" w:hAnsi="Times New Roman"/>
          <w:b w:val="0"/>
          <w:i w:val="0"/>
          <w:sz w:val="24"/>
        </w:rPr>
        <w:t>3000 руб. для физического лица / 15 000 руб. для организации (подп. 19 п. 1 ст. 333.19 НК РФ)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АПЕЛЛЯЦИОННАЯ ЖАЛОБА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на решение [наименование суда] от «[дата]» по делу № [номер] о выселении временных жильцов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Обжалуемое решение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Решением [наименование суда] от «[дата]» по делу № [номер] удовлетворены исковые требования [Ф. И. О. (наименование) истца] к [Ф. И. О. (наименование) ответчика] о выселении ответчика из жилого помещения по адресу [__] как временного жильца. Решение в окончательной форме изготовлено «[дата]», копия получена ответчиком «[дата]». Ответчик с решением не согласен, считает его незаконным и необоснованным и обжалует [полностью / в части: указать].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Право и срок обжалования.</w:t>
      </w:r>
      <w:r>
        <w:rPr>
          <w:rFonts w:ascii="Times New Roman" w:hAnsi="Times New Roman"/>
          <w:b w:val="0"/>
          <w:i w:val="0"/>
          <w:sz w:val="24"/>
        </w:rPr>
        <w:t xml:space="preserve"> Частью 2 статьи 320 Гражданского процессуального кодекса Российской Федерации (далее — ГПК РФ) установлено: «Право апелляционного обжалования решения суда принадлежит сторонам и другим лицам, участвующим в деле. Право принесения апелляционного представления принадлежит прокурору, участвующему в деле.» Частью 1 статьи 321 ГПК РФ: «Апелляционные жалоба, представление могут быть поданы в течение месяца со дня принятия решения суда в окончательной форме, если иные сроки не установлены настоящим Кодексом.» Срок истекает «[дата]». Жалоба подаётся через суд, принявший решение (часть 2 статьи 321 ГПК РФ: «Апелляционные жалоба, представление подаются через суд, принявший решение, на бумажном носителе или в электронном виде, в том числе в форме электронного документа.»).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Требования к решению суда.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195 ГПК РФ: «Решение суда должно быть законным и обоснованным.» Частью 2 той же статьи: «Суд основывает решение только на тех доказательствах, которые были исследованы в судебном заседании.» Пунктом 2 части 4 статьи 198 ГПК РФ в мотивировочной части решения указываются: «выводы суда, вытекающие из установленных им обстоятельств дела, доказательства, на которых основаны выводы суда об обстоятельствах дела и доводы в пользу принятого решения, мотивы, по которым суд отверг те или иные доказательства, принял или отклонил приведенные в обоснование своих требований и возражений доводы лиц, участвующих в деле»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Основания для отмены решения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Частью 1 статьи 330 ГПК РФ установлено: «1. Основаниями для отмены или изменения решения суда в апелляционном порядке являются: 1) неправильное определение обстоятельств, имеющих значение для дела; 2) недоказанность установленных судом первой инстанции обстоятельств, имеющих значение для дела; 3) несоответствие выводов суда первой инстанции, изложенных в решении суда, обстоятельствам дела; 4) нарушение или неправильное применение норм материального права или норм процессуального права.» Такие основания по делу имеются.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Выселяя ответчика как временного жильца, суд не учёл, что он вселён в качестве члена семьи [нанимателя / собственника], соглашения о временном проживании не заключалось, а требование освободить помещение в установленном порядке не предъявлялось (пункты 1 и 4 части 1 статьи 330 ГПК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Ответчик не является временным жильцом — он вселён как член семьи.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80 Жилищного кодекса Российской Федерации (далее — ЖК РФ) установлено: «Наниматель жилого помещения по договору социального найма и проживающие совместно с ним члены его семьи по взаимному согласию и с предварительным уведомлением наймодателя вправе разрешить безвозмездное проживание в занимаемом ими жилом помещении по договору социального найма другим гражданам в качестве временно проживающих (временным жильцам). Наймодатель вправе запретить проживание временных жильцов в случае, если после их вселения общая площадь соответствующего жилого помещения на каждого проживающего составит для отдельной квартиры менее учетной нормы, а для коммунальной квартиры - менее нормы предоставления.» Временные жильцы — лица, вселённые безвозмездно на ограниченный срок (не более шести месяцев подряд — часть 2 той же статьи: «Срок проживания временных жильцов не может превышать шесть месяцев подряд.»). Ответчик же вселён «[дата]» [нанимателем с согласия членов семьи / собственником] в качестве [супруга / сожителя, с которым велось общее хозяйство / родителя нетрудоспособного], проживает более [__] лет, ведёт общее хозяйство, зарегистрирован по месту жительства. Это вселение в качестве члена семьи, а не временное проживание.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Для социального найма — права члена семьи нанимателя.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70 ЖК РФ установлено: «Наниматель с согласия в письменной форме членов своей семьи, в том числе временно отсутствующих членов своей семьи, вправе вселить в занимаемое им жилое помещение по договору социального найма своего супруга, своих детей и родителей или с согласия в письменной форме членов своей семьи, в том числе временно отсутствующих членов своей семьи, и наймодателя - других граждан в качестве проживающих совместно с ним членов своей семьи. Наймодатель может запретить вселение граждан в качестве проживающих совместно с нанимателем членов его семьи в случае, если после их вселения общая площадь соответствующего жилого помещения на одного члена семьи составит менее учетной нормы. На вселение к родителям их несовершеннолетних детей не требуется согласие остальных членов семьи нанимателя и согласие наймодателя.» Частью 2 той же статьи: «Вселение в жилое помещение граждан в качестве членов семьи нанимателя влечет за собой изменение соответствующего договора социального найма жилого помещения в части необходимости указания в данном договоре нового члена семьи нанимателя.» Частью 2 статьи 69 ЖК РФ: «Члены семьи нанимателя жилого помещения по договору социального найма имеют равные с нанимателем права и обязанности. Дееспособные и ограниченные судом в дееспособности члены семьи нанимателя жилого помещения по договору социального найма несут солидарную с нанимателем ответственность по обязательствам, вытекающим из договора социального найма.» [Согласие наймодателя на вселение ответчика получено / требование о согласии наймодателя к вселению супруга, детей и родителей нанимателя не применяется.]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Для жилья собственника — права члена семьи собственника.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31 ЖК РФ установлено: «К членам семьи собственника жилого помещения относятся проживающие совместно с данным собственником в принадлежащем ему жилом помещении его супруг, а также дети и родители данного собственника. Другие родственники, нетрудоспособные иждивенцы и в исключительных случаях иные граждане могут быть признаны членами семьи собственника, если они вселены собственником в качестве членов своей семьи.» Частью 2 той же статьи: «Члены семьи собственника жилого помещения имеют право пользования данным жилым помещением наравне с его собственником, если иное не установлено соглашением между собственником и членами его семьи. Члены семьи собственника жилого помещения обязаны использовать данное жилое помещение по назначению, обеспечивать его сохранность.» Собственник сам вселил ответчика как члена своей семьи, что подтверждается [регистрацией по месту жительства, совместным проживанием, ведением общего хозяйства].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Соглашения о временном проживании не было.</w:t>
      </w:r>
      <w:r>
        <w:rPr>
          <w:rFonts w:ascii="Times New Roman" w:hAnsi="Times New Roman"/>
          <w:b w:val="0"/>
          <w:i w:val="0"/>
          <w:sz w:val="24"/>
        </w:rPr>
        <w:t xml:space="preserve"> Временное проживание предполагает определённый срок и безвозмездность. Истец не представил соглашения о сроке проживания; ответчик [несёт расходы на коммунальные услуги, сделал ремонт на сумму [сумма] рублей], что несовместимо с положением временного жильца. Абзацем вторым статьи 680 Гражданского кодекса Российской Федерации установлено: «Временные жильцы не обладают самостоятельным правом пользования жилым помещением. Ответственность за их действия перед наймодателем несет наниматель.» Это правило касается лишь лиц, вселённых именно как временные жильцы.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Никто не может быть произвольно лишён жилища.</w:t>
      </w:r>
      <w:r>
        <w:rPr>
          <w:rFonts w:ascii="Times New Roman" w:hAnsi="Times New Roman"/>
          <w:b w:val="0"/>
          <w:i w:val="0"/>
          <w:sz w:val="24"/>
        </w:rPr>
        <w:t xml:space="preserve"> Частью 4 статьи 3 Жилищного кодекса Российской Федерации (далее — ЖК РФ) установлено: «Никто не может быть выселен из жилища или ограничен в праве пользования жилищем, в том числе в праве получения коммунальных услуг, иначе как по основаниям и в порядке, которые предусмотрены настоящим Кодексом, другими федеральными законами.» Выселение и ограничение права пользования жилищем допустимы лишь по основаниям, прямо предусмотренным законом, и только при доказанности каждого из этих оснований истцом.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Не соблюдён порядок выселения временного жильца.</w:t>
      </w:r>
      <w:r>
        <w:rPr>
          <w:rFonts w:ascii="Times New Roman" w:hAnsi="Times New Roman"/>
          <w:b w:val="0"/>
          <w:i w:val="0"/>
          <w:sz w:val="24"/>
        </w:rPr>
        <w:t xml:space="preserve"> Частью 4 статьи 80 ЖК РФ установлено: «Временные жильцы обязаны освободить соответствующее жилое помещение по истечении согласованного с ними срока проживания, а в случае, если срок не согласован, не позднее чем через семь дней со дня предъявления соответствующего требования нанимателем или совместно проживающим с ним членом его семьи.» Требование освободить помещение с семидневным сроком ответчику [не вручалось / вручено «[дата]», а иск подан раньше истечения срока]. Суд этот довод не оценил.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Дело о выселении рассмотрено без надлежащего участия прокурора.</w:t>
      </w:r>
      <w:r>
        <w:rPr>
          <w:rFonts w:ascii="Times New Roman" w:hAnsi="Times New Roman"/>
          <w:b w:val="0"/>
          <w:i w:val="0"/>
          <w:sz w:val="24"/>
        </w:rPr>
        <w:t xml:space="preserve"> Частью 3 статьи 45 ГПК РФ установлено: «Прокурор вступает в процесс и дает заключение по делам о выселении, о восстановлении на работе, о возмещении вреда, причиненного жизни или здоровью, а также в иных случаях, предусмотренных настоящим Кодексом и другими федеральными законами, в целях осуществления возложенных на него полномочий. Неявка прокурора, извещенного о времени и месте рассмотрения дела, не является препятствием к разбирательству дела.» [Прокурор в заседании не участвовал и о нём не извещался / заключение прокурора в решении не отражено и не оценено.] Это нарушение могло привести к неправильному решению (часть 3 статьи 330 ГПК РФ).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III. Нарушения норм процессуального права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Доводы ответчика не получили оценки.</w:t>
      </w:r>
      <w:r>
        <w:rPr>
          <w:rFonts w:ascii="Times New Roman" w:hAnsi="Times New Roman"/>
          <w:b w:val="0"/>
          <w:i w:val="0"/>
          <w:sz w:val="24"/>
        </w:rPr>
        <w:t xml:space="preserve"> В суде первой инстанции ответчик [заявлял возражения / представлял доказательства / ходатайствовал о [__]]: [указать]. Мотивы, по которым суд их отверг, в решении [не приведены / приведены формально], что противоречит пункту 2 части 4 статьи 198 ГПК РФ. Частью 3 статьи 330 ГПК РФ: «Нарушение или неправильное применение норм процессуального права является основанием для изменения или отмены решения суда первой инстанции, если это нарушение привело или могло привести к принятию неправильного решения.»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[Если ответчик не был извещён о заседании:] Пунктом 2 части 4 статьи 330 ГПК РФ основанием для отмены решения в любом случае является «рассмотрение дела в отсутствие кого-либо из лиц, участвующих в деле и не извещенных надлежащим образом о времени и месте судебного заседания» [Извещение направлено по неверному адресу / вручено после заседания: указать.] В этом случае суд апелляционной инстанции рассматривает дело по правилам производства в суде первой инстанции (часть 5 статьи 330 ГПК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Дополнительные доказательства [если есть].</w:t>
      </w:r>
      <w:r>
        <w:rPr>
          <w:rFonts w:ascii="Times New Roman" w:hAnsi="Times New Roman"/>
          <w:b w:val="0"/>
          <w:i w:val="0"/>
          <w:sz w:val="24"/>
        </w:rPr>
        <w:t xml:space="preserve"> Абзацем вторым части 1 статьи 327.1 ГПК РФ: «Суд апелляционной инстанции оценивает имеющиеся в деле, а также дополнительно представленные доказательства. Дополнительные доказательства принимаются судом апелляционной инстанции, если лицо, участвующее в деле, обосновало невозможность их представления в суд первой инстанции по причинам, не зависящим от него, и суд признает эти причины уважительными. О принятии новых доказательств суд апелляционной инстанции выносит определение.» Ответчик не мог представить [документ] в суд первой инстанции, поскольку [не был извещён о заседании / документ получен «[дата]» / суд отказал в его приобщении], и просит его принять.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Полномочия суда апелляционной инстанции и государственная пошлина.</w:t>
      </w:r>
      <w:r>
        <w:rPr>
          <w:rFonts w:ascii="Times New Roman" w:hAnsi="Times New Roman"/>
          <w:b w:val="0"/>
          <w:i w:val="0"/>
          <w:sz w:val="24"/>
        </w:rPr>
        <w:t xml:space="preserve"> Пунктом 2 статьи 328 ГПК РФ суд апелляционной инстанции вправе «отменить или изменить решение суда первой инстанции полностью или в части и принять по делу новое решение» Государственная пошлина уплачена по подпункту 19 пункта 1 статьи 333.19 Налогового кодекса Российской Федерации: «19) при подаче апелляционной жалобы, частной жалобы, а также при подаче кассационной жалобы на судебный приказ: для физических лиц - 3000 рублей; для организаций - 15 000 рублей».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3, 31, 69, 70, 80 ЖК РФ, статьями 320, 321, 322, 327.1, 328, 330 ГПК РФ,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Отменить решение [наименование суда] от «[дата]» по делу № [номер] [полностью / в части: указать] и принять по делу новое решение об отказе в удовлетворении исковых требований [Ф. И. О. (наименование) истца] [в полном объёме / в части: указать].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[Принять дополнительные доказательства: перечислить.]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3. Взыскать с истца в пользу ответчика расходы по уплате государственной пошлины за подачу апелляционной жалобы в размере [сумма] рублей.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Документ об уплате государственной пошлины.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Документ, подтверждающий направление (вручение) истцу и другим лицам, участвующим в деле, копий апелляционной жалобы и приложенных документов, которые у них отсутствуют.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Копия обжалуемого решения.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Доверенность представителя и копия документа о высшем юридическом образовании или учёной степени по юридической специальности [если жалобу подписывает представитель].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[Ф. И. О. ответчика или представителя]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Срок — месяц со дня принятия решения в окончательной форме (ч. 1 ст. 321 ГПК РФ); жалоба подаётся через суд, вынесший решение. Если срок пропущен, заявление о восстановлении подаётся в суд апелляционной инстанции одновременно с жалобой (ч. 6 ст. 321 ГПК РФ).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Новые требования в апелляции не рассматриваются (ч. 4 ст. 327.1 ГПК РФ); новые доказательства примут, только если вы обоснуете, почему не могли представить их раньше. Доводы строите на том, что заявлялось в первой инстанции: заявление о пропуске давности, впервые сделанное в апелляции, не рассматривается (если дело не перешло к рассмотрению по правилам первой инстанции).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14.10.2026).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