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взыскании алиментов на несовершеннолетнего ребёнка в твёрдой денежной сумме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с ответчика алиментов на содержание несовершеннолетнего [Ф. И. О., дата рождения] в твёрдой денежной сумме [сумма] рублей ежемесячно, что составляет [__] величины прожиточного минимума для детей.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алименты в твёрдой сумме, суд не установил ни одного из условий пункта 1 статьи 83 СК РФ: у ответчика регулярный подтверждённый заработок, и взыскание в долях интересов ребёнка не нарушает. Размер определён без учёта материального и семейного положения сторон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не отказывается содержать ребёнка, но возражает против формы и размера алиментов.</w:t>
      </w:r>
      <w:r>
        <w:rPr>
          <w:rFonts w:ascii="Times New Roman" w:hAnsi="Times New Roman"/>
          <w:b w:val="0"/>
          <w:i w:val="0"/>
          <w:sz w:val="24"/>
        </w:rPr>
        <w:t xml:space="preserve"> </w:t>
      </w:r>
      <w:r>
        <w:rPr>
          <w:rFonts w:ascii="Times New Roman" w:hAnsi="Times New Roman"/>
          <w:b/>
          <w:i w:val="0"/>
          <w:sz w:val="24"/>
        </w:rPr>
        <w:t>Ответчик добровольно содержит ребёнка.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80 СК РФ установлено: «Родители обязаны содержать своих несовершеннолетних детей. Порядок и форма предоставления содержания несовершеннолетним детям определяются родителями самостоятельно.» Пунктом 3 той же статьи предусмотрено: «При отсутствии соглашения родителей об уплате алиментов, при непредоставлении содержания несовершеннолетним детям и при непредъявлении иска в суд орган опеки и попечительства вправе предъявить иск о взыскании алиментов на несовершеннолетних детей к их родителям (одному из них).» Ответчик ежемесячно перечисляет на содержание ребёнка [сумма] рублей, [оплачивает детский сад, кружки, лечение, одежду], что подтверждается [выписками, чеками, квитанциями]. Ответчик предлагает истцу заключить нотариальное соглашение об уплате алиментов (статьи 99, 100 СК РФ) на этих условиях.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Оснований для твёрдой денежной суммы нет — у ответчика регулярный и подтверждённый заработок.</w:t>
      </w:r>
      <w:r>
        <w:rPr>
          <w:rFonts w:ascii="Times New Roman" w:hAnsi="Times New Roman"/>
          <w:b w:val="0"/>
          <w:i w:val="0"/>
          <w:sz w:val="24"/>
        </w:rPr>
        <w:t xml:space="preserve"> Общее правило — алименты в долях от заработка. Пунктом 1 статьи 83 СК РФ установлено: «При отсутствии соглашения родителей об уплате алиментов на несовершеннолетних детей и в случаях, если родитель, обязанный уплачивать алименты, имеет нерегулярный, меняющийся заработок и (или) иной доход, либо если этот родитель получает заработок и (или) иной доход полностью или частично в натуре или в иностранной валюте, либо если у него отсутствует заработок и (или) иной доход, а также в других случаях, если взыскание алиментов в долевом отношении к заработку и (или) иному доходу родителя невозможно, затруднительно или существенно нарушает интересы одной из сторон, суд вправе определить размер алиментов, взыскиваемых ежемесячно, в твердой денежной сумме или одновременно в долях (в соответствии со статьей 81 настоящего Кодекса) и в твердой денежной сумме.» Ответчик работает по трудовому договору в [наименование организации] с «[дата]», получает заработную плату [сумма] рублей в месяц, которая полностью отражена в справке 2-НДФЛ [справке о доходах] и выписке по зарплатному счёту. Заработок не является нерегулярным, меняющимся или получаемым в натуре либо в иностранной валюте; ответчик не скрывает доходы. Истец не представил ни одного доказательства «неофициальных доходов» ответчика, а предположения о них не могут быть основанием для взыскания в твёрдой сумме (часть 1 статьи 56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Заявленная сумма не соответствует закону о размере.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83 СК РФ установлено: «Размер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обстоятельств.» Таким образом, учитываются материальное и семейное положение обоих родителей, а не только потребности, указанные истцом. Истец имеет доход [сумма] рублей и обязан содержать ребёнка наравне с ответчиком (пункт 1 статьи 61 СК РФ: «Родители имеют равные права и несут равные обязанности в отношении своих детей (родительские права).»). Расчёт «потребностей ребёнка» в иске [включает расходы, не относящиеся к ребёнку: аренду жилья истца, его кредит, автомобиль / основан на чеках разовых покупок / завышен по сравнению с величиной прожиточного минимума для детей в регионе — [сумма] рублей]. Половина обоснованных расходов на ребёнка, приходящаяся на ответчика, составляет не более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алиментов в долях и основания его уменьшения.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81 СК РФ установлено: «При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иного дохода родителей.» Согласно пункту 2 той же статьи «Размер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обстоятельств.» У ответчика на иждивении находятся [другие несовершеннолетние дети [Ф. И. О., даты рождения] / нетрудоспособные родители / супруг(а) в отпуске по уходу за ребёнком]; его доход составляет [сумма] рублей в месяц, [он имеет заболевание / инвалидность, требующие лечения]. Взыскание в заявленном размере поставит других детей ответчика в худшее положение, что недопустимо: все дети имеют равное право на содержание.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присуждаются с момента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107 СК РФ установлено: «Алименты присуждаются с момента обращения в суд.» «Алименты за прошедший период могут быть взысканы в пределах трехлетнего срока с момента обращения в суд, 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уплаты.» Мер к получению содержания до подачи иска истец не принимал [с требованием к ответчику не обращался], а ответчик от уплаты не уклонялся. Поэтому оснований для взыскания алиментов за прошедший период нет.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81, 83, 107 СК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Решение о взыскании алиментов подлежит немедленному исполнению (ст. 211 ГПК РФ): подача жалобы не останавливает удержания. При отмене решения взысканные алименты обратно, как правило, не взыскиваются (ст. 116 СК РФ) — поэтому подавайте жалобу без промедления.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На решение мирового судьи жалоба подаётся в районный суд через мирового судью.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