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государственный (муниципальный) заказчик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поставщик (подрядчик, исполнитель):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задолженности и неустойки по договору, заключённому по результатам закупки по 223-ФЗ</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задолженности по договору, заключённому по Закону № 223-ФЗ, [сумма] рублей и неустойки.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задолженность, суд не учёл, что срок оплаты исчисляется с даты приёмки, которая не завершена, обязанность оплаты возникает за надлежащее исполнение, а долг погашен зачётом встречной неустойки (пункты 1 и 4 части 1 статьи 270 АПК РФ).</w:t>
      </w:r>
    </w:p>
    <w:p>
      <w:pPr>
        <w:spacing w:after="120" w:line="276" w:lineRule="auto"/>
        <w:ind w:firstLine="709"/>
        <w:jc w:val="both"/>
      </w:pPr>
      <w:r>
        <w:rPr>
          <w:rFonts w:ascii="Times New Roman" w:hAnsi="Times New Roman"/>
          <w:b/>
          <w:i w:val="0"/>
          <w:sz w:val="24"/>
        </w:rPr>
        <w:t>Срок оплаты исчисляется с даты приёмки, а приёмка не завершена.</w:t>
      </w:r>
      <w:r>
        <w:rPr>
          <w:rFonts w:ascii="Times New Roman" w:hAnsi="Times New Roman"/>
          <w:b w:val="0"/>
          <w:i w:val="0"/>
          <w:sz w:val="24"/>
        </w:rPr>
        <w:t xml:space="preserve"> Частью 5.3 статьи 3 Федерального закона «О закупках товаров, работ, услуг отдельными видами юридических лиц» установлено: «Срок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а также если иной срок оплаты установлен заказчиком в положении о закупке.» Приёмка [не завершена — выявлены несоответствия, направлен мотивированный отказ «[дата]» / завершена «[дата]» (подписание документа о приёмке)], поэтому срок оплаты наступил не ранее «[дата]».</w:t>
      </w:r>
    </w:p>
    <w:p>
      <w:pPr>
        <w:spacing w:after="120" w:line="276" w:lineRule="auto"/>
        <w:ind w:firstLine="709"/>
        <w:jc w:val="both"/>
      </w:pPr>
      <w:r>
        <w:rPr>
          <w:rFonts w:ascii="Times New Roman" w:hAnsi="Times New Roman"/>
          <w:b/>
          <w:i w:val="0"/>
          <w:sz w:val="24"/>
        </w:rPr>
        <w:t>Обязанность оплатить возникает за надлежащее исполнение.</w:t>
      </w:r>
      <w:r>
        <w:rPr>
          <w:rFonts w:ascii="Times New Roman" w:hAnsi="Times New Roman"/>
          <w:b w:val="0"/>
          <w:i w:val="0"/>
          <w:sz w:val="24"/>
        </w:rPr>
        <w:t xml:space="preserve"> [Для поставки:] пунктом 2 статьи 520 ГК РФ установлено: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 [Для подряда:] пунктом 1 статьи 711 ГК РФ: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Результат [не соответствует техническому заданию: указать], что подтверждается актом комиссии от «[дата]».</w:t>
      </w:r>
    </w:p>
    <w:p>
      <w:pPr>
        <w:spacing w:after="120" w:line="276" w:lineRule="auto"/>
        <w:ind w:firstLine="709"/>
        <w:jc w:val="both"/>
      </w:pPr>
      <w:r>
        <w:rPr>
          <w:rFonts w:ascii="Times New Roman" w:hAnsi="Times New Roman"/>
          <w:b/>
          <w:i w:val="0"/>
          <w:sz w:val="24"/>
        </w:rPr>
        <w:t>Неустойка не может превышать ту, что установлена договором, и подлежит снижению.</w:t>
      </w:r>
      <w:r>
        <w:rPr>
          <w:rFonts w:ascii="Times New Roman" w:hAnsi="Times New Roman"/>
          <w:b w:val="0"/>
          <w:i w:val="0"/>
          <w:sz w:val="24"/>
        </w:rPr>
        <w:t xml:space="preserve"> Договором (пункт [__]) предусмотрена неустойка [1/300 ключевой ставки / 0,1 % с ограничением [__] %]. Истец [применил иную ставку / не учёл ограничение].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spacing w:after="120" w:line="276" w:lineRule="auto"/>
        <w:ind w:firstLine="709"/>
        <w:jc w:val="both"/>
      </w:pPr>
      <w:r>
        <w:rPr>
          <w:rFonts w:ascii="Times New Roman" w:hAnsi="Times New Roman"/>
          <w:b/>
          <w:i w:val="0"/>
          <w:sz w:val="24"/>
        </w:rPr>
        <w:t>Задолженность погашена зачётом встречной неустойки.</w:t>
      </w:r>
      <w:r>
        <w:rPr>
          <w:rFonts w:ascii="Times New Roman" w:hAnsi="Times New Roman"/>
          <w:b w:val="0"/>
          <w:i w:val="0"/>
          <w:sz w:val="24"/>
        </w:rPr>
        <w:t xml:space="preserve"> Поставщик просрочил исполнение на [__] дней; неустойка по пункту [__] договора — [сумма] рублей; о зачёте заявлено «[дата]» (статья 410 ГК РФ: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w:t>
      </w:r>
    </w:p>
    <w:p>
      <w:pPr>
        <w:spacing w:after="120" w:line="276" w:lineRule="auto"/>
        <w:ind w:firstLine="709"/>
        <w:jc w:val="both"/>
      </w:pPr>
      <w:r>
        <w:rPr>
          <w:rFonts w:ascii="Times New Roman" w:hAnsi="Times New Roman"/>
          <w:b/>
          <w:i w:val="0"/>
          <w:sz w:val="24"/>
        </w:rPr>
        <w:t>Суд необоснованно отказал в снижении неустойки [заявление о несоразмерности сделано ответчиком в суде первой инстанции].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задолженности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Неустойка подлежала снижению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 3.4 Федерального закона № 223-ФЗ, статьями 410, 333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