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потребитель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гарантирующий поставщик: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задолженности за электрическую энергию и законной неустойки (пеней)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задолженности за электрическую энергию [сумма] рублей и законной неустойки (пеней).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задолженность, суд принял объём, определённый истцом не по данным приборов учёта, не учёл платежи ответчика и проверил расчёт пеней формально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Объём ресурса определён истцом не по данным учёта.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544 ГК РФ установлено: «Оплата энергии производится за фактически принятое абонентом количество энергии в соответствии с данными учета энергии, если иное не предусмотрено законом, иными правовыми актами или соглашением сторон.» Узел учёта абонента [исправен, поверен (свидетельство до «[дата]»), допущен в эксплуатацию актом от «[дата]»], показания передавались ежемесячно [журнал, электронные письма]. Истец же применил [расчётный способ / норматив / максимальную мощность], что допустимо лишь при отсутствии или неисправности прибора учёта. Контррасчёт по показаниям прибора прилагается.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Платежи ответчика учтены не полностью.</w:t>
      </w:r>
      <w:r>
        <w:rPr>
          <w:rFonts w:ascii="Times New Roman" w:hAnsi="Times New Roman"/>
          <w:b w:val="0"/>
          <w:i w:val="0"/>
          <w:sz w:val="24"/>
        </w:rPr>
        <w:t xml:space="preserve"> Ответчик оплатил [сумма] рублей платёжными поручениями № [__] с указанием расчётного периода. Пунктом 1 статьи 319.1 ГК РФ установлено: «В случае, если исполненного должником недостаточно для погашения всех однородных обязательств должника перед кредитором, исполненное засчитывается в счет обязательства, указанного должником при исполнении или без промедления после исполнения.» Истец зачёл платежи в счёт более ранних периодов [или пеней], увеличив долг за спорный период.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Пени рассчитаны неверно.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37 Федерального закона от 26.03.2003 № 35-ФЗ «Об электроэнергетике» установлено: «Потребитель или покупатель электрической энергии, несвоевременно и (или) не полностью оплатившие электрическую энергию гарантирующему поставщику или производителю электрической энергии (мощности) на розничном рынке, обязаны уплатить ему пени в размере одной стотридцатой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оплаты.» Истец [применил ставку, действовавшую не на день фактической оплаты / начислил пени на сумму с учётом неверного объёма / начал начисление ранее срока оплаты по договору — до 18-го числа месяца, следующего за расчётным]. [Если потребитель — управляющая организация: для неё установлен иной размер пени — «Управляющие организации, приобретающие электрическую энергию для целей предоставления коммунальных услуг, теплоснабжающие организации (единые теплоснабжающие организации), организации, осуществляющие горячее водоснабжение, холодное водоснабжение и (или) водоотведение, в случае несвоевременной и (или) неполной оплаты электрической энергии уплачивают гарантирующему поставщику пени в размере одной трехсотой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 начиная со дня, следующего за днем наступления установленного срока оплаты, по день фактической оплаты, произведенной в течение шестидесяти календарных дней со дня наступления установленного срока оплаты, либо до истечения шестидесяти календарных дней после дня наступления установленного срока оплаты, если в шестидесятидневный срок оплата не произведена. Начиная с шестьдесят первого дня, следующего за днем наступления установленного срока оплаты, по день фактической оплаты, произведенной в течение девяноста календарных дней со дня наступления установленного срока оплаты, либо до истечения девяноста календарных дней после дня наступления установленного срока оплаты, если в девяностодневный срок оплата не произведена, пени уплачиваются в размере одной стосемидесятой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 Начиная с девяносто первого дня, следующего за днем наступления установленного срока оплаты, по день фактической оплаты пени уплачиваются в размере одной стотридцатой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просрочки.»]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Законная неустойка может быть снижена при явной несоразмерности.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333 ГК РФ установлено: «Если подлежащая уплате неустойка явно несоразмерна последствиям нарушения обязательства, суд вправе уменьшить неустойку.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уменьшении.» Правило статьи 333 ГК РФ распространяется и на законную неустойку. Просрочка вызвана [задержкой бюджетного финансирования / сезонным характером деятельности], долг погашен до вынесения решения; размер пени [__] % от долга явно несоразмерен последствиям.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539, 541, 544, 333 ГК РФ, статьёй 37 Федерального закона «Об электроэнергетике»,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