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фактически понесённых расходов и стоимости оказанных услуг при отказе заказчика от договора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фактически понесённых исполнителем расходов и стоимости оказанных услуг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расходы, суд не проверил, что они фактически понесены именно для исполнения договора и подтверждены, не учёл оплату оказанной части услуг и аванс (пункты 1, 2 и 4 части 1 статьи 270 АПК РФ).</w:t>
      </w:r>
    </w:p>
    <w:p>
      <w:pPr>
        <w:spacing w:after="120" w:line="276" w:lineRule="auto"/>
        <w:ind w:firstLine="709"/>
        <w:jc w:val="both"/>
      </w:pPr>
      <w:r>
        <w:rPr>
          <w:rFonts w:ascii="Times New Roman" w:hAnsi="Times New Roman"/>
          <w:b/>
          <w:i w:val="0"/>
          <w:sz w:val="24"/>
        </w:rPr>
        <w:t>Возмещению подлежат только расходы, фактически понесённые до отказа и связанные с исполнением договора.</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Истец включил в «расходы» [свою упущенную выгоду, плановую прибыль, общехозяйственные расходы (аренду офиса, зарплату штатных сотрудников), которые он нёс бы и без договора]. Такие суммы фактически понесёнными расходами по этому договору не являются.</w:t>
      </w:r>
    </w:p>
    <w:p>
      <w:pPr>
        <w:spacing w:after="120" w:line="276" w:lineRule="auto"/>
        <w:ind w:firstLine="709"/>
        <w:jc w:val="both"/>
      </w:pPr>
      <w:r>
        <w:rPr>
          <w:rFonts w:ascii="Times New Roman" w:hAnsi="Times New Roman"/>
          <w:b/>
          <w:i w:val="0"/>
          <w:sz w:val="24"/>
        </w:rPr>
        <w:t>Расходы не подтверждены.</w:t>
      </w:r>
      <w:r>
        <w:rPr>
          <w:rFonts w:ascii="Times New Roman" w:hAnsi="Times New Roman"/>
          <w:b w:val="0"/>
          <w:i w:val="0"/>
          <w:sz w:val="24"/>
        </w:rPr>
        <w:t xml:space="preserve"> Истец не представил [договоры с субподрядчиками, акты, платёжные документы, табели учёта рабочего времени по проекту]; часть расходов понесена [после получения уведомления об отказе «[дата]»].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После этой даты исполнитель должен был прекратить работу.</w:t>
      </w:r>
    </w:p>
    <w:p>
      <w:pPr>
        <w:spacing w:after="120" w:line="276" w:lineRule="auto"/>
        <w:ind w:firstLine="709"/>
        <w:jc w:val="both"/>
      </w:pPr>
      <w:r>
        <w:rPr>
          <w:rFonts w:ascii="Times New Roman" w:hAnsi="Times New Roman"/>
          <w:b/>
          <w:i w:val="0"/>
          <w:sz w:val="24"/>
        </w:rPr>
        <w:t>Стоимость оказанной части услуг уже оплачена [или завышена].</w:t>
      </w:r>
      <w:r>
        <w:rPr>
          <w:rFonts w:ascii="Times New Roman" w:hAnsi="Times New Roman"/>
          <w:b w:val="0"/>
          <w:i w:val="0"/>
          <w:sz w:val="24"/>
        </w:rPr>
        <w:t xml:space="preserve"> Пунктом 1 статьи 779 ГК РФ установлено: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Оплате подлежат фактически оказанные услуги (пункт 1 статьи 781 ГК РФ: «Заказчик обязан оплатить оказанные ему услуги в сроки и в порядке, которые указаны в договоре возмездного оказания услуг.»). Истец представил лишь [односторонние акты / счета / отчёты общего характера] без документов о конкретных действиях: [заявок заказчика, журналов, переписки с результатами, отчётов о проделанной работе по пункту [__] Договора]. Акты за [период] заказчиком не подписаны, мотивированные возражения направлены «[дата]».</w:t>
      </w:r>
    </w:p>
    <w:p>
      <w:pPr>
        <w:spacing w:after="120" w:line="276" w:lineRule="auto"/>
        <w:ind w:firstLine="709"/>
        <w:jc w:val="both"/>
      </w:pPr>
      <w:r>
        <w:rPr>
          <w:rFonts w:ascii="Times New Roman" w:hAnsi="Times New Roman"/>
          <w:b/>
          <w:i w:val="0"/>
          <w:sz w:val="24"/>
        </w:rPr>
        <w:t>Невозможность исполнения не возникла по вине заказчика.</w:t>
      </w:r>
      <w:r>
        <w:rPr>
          <w:rFonts w:ascii="Times New Roman" w:hAnsi="Times New Roman"/>
          <w:b w:val="0"/>
          <w:i w:val="0"/>
          <w:sz w:val="24"/>
        </w:rPr>
        <w:t xml:space="preserve"> Истец ссылается на пункт 2 статьи 781 ГК РФ: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 Однако заказчик не препятствовал исполнению, а воспользовался правом на отказ; оснований требовать оплату услуг в полном объёме, которые не оказывались, нет.</w:t>
      </w:r>
    </w:p>
    <w:p>
      <w:pPr>
        <w:spacing w:after="120" w:line="276" w:lineRule="auto"/>
        <w:ind w:firstLine="709"/>
        <w:jc w:val="both"/>
      </w:pPr>
      <w:r>
        <w:rPr>
          <w:rFonts w:ascii="Times New Roman" w:hAnsi="Times New Roman"/>
          <w:b/>
          <w:i w:val="0"/>
          <w:sz w:val="24"/>
        </w:rPr>
        <w:t>Аванс подлежит зачёту.</w:t>
      </w:r>
      <w:r>
        <w:rPr>
          <w:rFonts w:ascii="Times New Roman" w:hAnsi="Times New Roman"/>
          <w:b w:val="0"/>
          <w:i w:val="0"/>
          <w:sz w:val="24"/>
        </w:rPr>
        <w:t xml:space="preserve"> Заказчик перечислил аванс [сумма] рублей, который превышает стоимость оказанных услуг и подтверждённых расходов. Пунктом 4 статьи 453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410, 781, 782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