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клиент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экспедитор: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взыскании вознаграждения экспедитора, возмещении расходов, неустойки и штрафа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взыскании вознаграждения экспедитора [сумма] рублей, возмещении расходов, штрафа и неустойки.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вознаграждение и расходы, суд не проверил, понесены ли расходы в интересах клиента и согласованы ли они, не учёл ненадлежащее оказание услуг и неверный расчёт неустойки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Расходы не были понесены в интересах клиента или не согласованы.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5 Закона № 87-ФЗ (Федеральный закон от 30.06.2003 № 87-ФЗ «О транспортно-экспедиционной деятельности») установлено: «Клиент в порядке, предусмотренном договором транспортной экспедиции, обязан уплатить причитающееся экспедитору вознаграждение, а также возместить понесенные им расходы в интересах клиента.» Истец включил [хранение на собственном складе, простой по своей вине, дополнительные перегрузки, которые клиент не поручал]; первичные документы третьих лиц [счета перевозчиков, терминалов] не представлены.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Услуги оказаны ненадлежащим образом.</w:t>
      </w:r>
      <w:r>
        <w:rPr>
          <w:rFonts w:ascii="Times New Roman" w:hAnsi="Times New Roman"/>
          <w:b w:val="0"/>
          <w:i w:val="0"/>
          <w:sz w:val="24"/>
        </w:rPr>
        <w:t xml:space="preserve"> [Груз доставлен с опозданием [__] суток / повреждён / не оформлены документы, из-за чего клиент заплатил штраф на таможне]. Встречные требования клиента [сумма] рублей заявлены к зачёту (статья 410 ГК РФ: «Обязательство прекращается полностью или частично зачетом встречного однородного требования, срок которого наступил либо срок которого не указан или определен моментом востребования. В случаях, предусмотренных законом, допускается зачет встречного однородного требования, срок которого не наступил. Для зачета достаточно заявления одной стороны.»).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Штраф за отказ от оплаты расходов не подлежит взысканию.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пункта 1 статьи 10 Закона № 87-ФЗ предусмотрено: «В случае, если будет доказана необоснованность отказа клиента от оплаты расходов, понесенных экспедитором в целях исполнения обязанностей, предусмотренных договором транспортной экспедиции, клиент уплачивает экспедитору помимо указанных расходов штраф в размере десяти процентов суммы этих расходов.» Отказ клиента обоснован: расходы не подтверждены документами и не согласованы, о чём клиент сообщил письмом от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Неустойка рассчитана неверно и несоразмерна.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10 Закона № 87-ФЗ установлено: «Клиент несет ответственность за несвоевременную уплату вознаграждения экспедитору и возмещение понесенных им в интересах клиента расходов в виде уплаты неустойки в размере одной десятой процента вознаграждения экспедитору и понесенных им в интересах клиента расходов за каждый день просрочки, но не более чем в размере причитающегося экспедитору вознаграждения и понесенных им в интересах клиента расходов.» Истец [начислил неустойку до наступления срока оплаты по Договору / сверх установленного законом предела / на расходы, которые не подлежат оплате].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необоснованно отказал в снижении неустойки [заявление о несоразмерности сделано ответчиком в суде первой инстанции].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333 ГК РФ установлено: «Если подлежащая уплате неустойка явно несоразмерна последствиям нарушения обязательства, суд вправе уменьшить неустойку. Если обязательство нарушено лицом, осуществляющим предпринимательскую деятельность, суд вправе уменьшить неустойку при условии заявления должника о таком уменьшении.» Пунктом 2 той же статьи предусмотрено: «Уменьшение неустойки, определенной договором и подлежащей уплате лицом, осуществляющим предпринимательскую деятельность, допускается в исключительных случаях, если будет доказано, что взыскание неустойки в предусмотренном договором размере может привести к получению кредитором необоснованной выгоды.» Неустойка [сумма] рублей составляет [__] % от суммы вознаграждения ([__] % годовых) и многократно превышает ключевую ставку Банка России и ставки по кредитам предпринимателям за тот же период; реальных потерь истец не доказал, поэтому полное взыскание даст ему необоснованную выгоду. Неустойка подлежала снижению до [сумма] рублей (расчёт исходя из двукратной ключевой ставки прилагается).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801, 803 ГК РФ, статьёй 5 Федерального закона «О транспортно-экспедиционной деятельности»,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