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Заинтересованное лицо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гражданина безвестно отсутствующим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удовлетворено заявление [Ф. И. О. заявителя] о признании [Ф. И. О.], [дата рождения], безвестно отсутствующим. Решение в окончательной форме изготовлено «[дата]», копия получена «[дата]». Заинтересованное лицо с решением не согласно, считает его незаконным и необоснованным и обжалует полностью.</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гражданина безвестно отсутствующим, суд не учёл, что сведения о месте его пребывания имеются [и известны заявителю], а собственных запросов по источникам, перечисленным в статье 278 ГПК РФ, суд не сделал (пункты 1 и 2 части 1 статьи 330 ГПК РФ).</w:t>
      </w:r>
    </w:p>
    <w:p>
      <w:pPr>
        <w:spacing w:after="120" w:line="276" w:lineRule="auto"/>
        <w:ind w:firstLine="709"/>
        <w:jc w:val="both"/>
      </w:pPr>
      <w:r>
        <w:rPr>
          <w:rFonts w:ascii="Times New Roman" w:hAnsi="Times New Roman"/>
          <w:b/>
          <w:i w:val="0"/>
          <w:sz w:val="24"/>
        </w:rPr>
        <w:t>Сведения о месте пребывания гражданина имеются.</w:t>
      </w:r>
      <w:r>
        <w:rPr>
          <w:rFonts w:ascii="Times New Roman" w:hAnsi="Times New Roman"/>
          <w:b w:val="0"/>
          <w:i w:val="0"/>
          <w:sz w:val="24"/>
        </w:rPr>
        <w:t xml:space="preserve"> Статьёй 42 Гражданского кодекса Российской Федерации (далее — ГК РФ) установлено: «Гражданин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 Последние сведения о [Ф. И. О.] получены не «[дата]», как утверждает заявитель, а «[дата]»: [он звонил заинтересованному лицу / переводил деньги на карту — выписка банка / публиковал записи в социальной сети «__» / получал пенсию через банк в [город] / по данным МВД зарегистрирован по месту пребывания в [город]]. Годичный срок не истёк, а место пребывания известно или может быть установлено.</w:t>
      </w:r>
    </w:p>
    <w:p>
      <w:pPr>
        <w:spacing w:after="120" w:line="276" w:lineRule="auto"/>
        <w:ind w:firstLine="709"/>
        <w:jc w:val="both"/>
      </w:pPr>
      <w:r>
        <w:rPr>
          <w:rFonts w:ascii="Times New Roman" w:hAnsi="Times New Roman"/>
          <w:b/>
          <w:i w:val="0"/>
          <w:sz w:val="24"/>
        </w:rPr>
        <w:t>Заявитель сам знает, где находится гражданин.</w:t>
      </w:r>
      <w:r>
        <w:rPr>
          <w:rFonts w:ascii="Times New Roman" w:hAnsi="Times New Roman"/>
          <w:b w:val="0"/>
          <w:i w:val="0"/>
          <w:sz w:val="24"/>
        </w:rPr>
        <w:t xml:space="preserve"> [Заявитель переписывается с [Ф. И. О.] / получал от него письма из [учреждения] / знает о его работе вахтовым методом в [регион].] Обращение в суд направлено не на защиту прав, а на [получение контроля над имуществом / ускоренное расторжение брака без участия супруга / снятие с регистрационного учёта].</w:t>
      </w:r>
    </w:p>
    <w:p>
      <w:pPr>
        <w:spacing w:after="120" w:line="276" w:lineRule="auto"/>
        <w:ind w:firstLine="709"/>
        <w:jc w:val="both"/>
      </w:pPr>
      <w:r>
        <w:rPr>
          <w:rFonts w:ascii="Times New Roman" w:hAnsi="Times New Roman"/>
          <w:b/>
          <w:i w:val="0"/>
          <w:sz w:val="24"/>
        </w:rPr>
        <w:t>Суд обязан проверить сведения по всем источникам.</w:t>
      </w:r>
      <w:r>
        <w:rPr>
          <w:rFonts w:ascii="Times New Roman" w:hAnsi="Times New Roman"/>
          <w:b w:val="0"/>
          <w:i w:val="0"/>
          <w:sz w:val="24"/>
        </w:rPr>
        <w:t xml:space="preserve"> Частью 1 статьи 278 ГПК РФ: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Суд не запросил сведения в [МВД (розыскное дело № __), ФССП, Социальном фонде о перечислении пенсии и взносов, налоговом органе о доходах, банках о движении по счетам, операторах связи], которые подтвердят активность [Ф. И. О.] после указанной заявителем даты. Частью 3 статьи 278 ГПК РФ: «Дела о признании гражданина безвестно отсутствующим или об объявлении гражданина умершим рассматриваются с участием прокурора.»</w:t>
      </w:r>
    </w:p>
    <w:p>
      <w:pPr>
        <w:spacing w:after="120" w:line="276" w:lineRule="auto"/>
        <w:ind w:firstLine="709"/>
        <w:jc w:val="both"/>
      </w:pPr>
      <w:r>
        <w:rPr>
          <w:rFonts w:ascii="Times New Roman" w:hAnsi="Times New Roman"/>
          <w:b/>
          <w:i w:val="0"/>
          <w:sz w:val="24"/>
        </w:rPr>
        <w:t>Указанная цель не требует признания безвестно отсутствующим [или может быть достигнута иначе].</w:t>
      </w:r>
      <w:r>
        <w:rPr>
          <w:rFonts w:ascii="Times New Roman" w:hAnsi="Times New Roman"/>
          <w:b w:val="0"/>
          <w:i w:val="0"/>
          <w:sz w:val="24"/>
        </w:rPr>
        <w:t xml:space="preserve"> Статьёй 277 ГПК РФ: «В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[Заявитель указывает целью [__], однако [расторжение брака возможно в судебном порядке без признания супруга безвестно отсутствующим / оплату коммунальных услуг заявитель может производить и так / вопрос об имуществе — предмет иска].] Частью 1 статьи 264 ГПК РФ: «Суд устанавливает факты, от которых зависит возникновение, изменение, прекращение личных или имущественных прав граждан, организаций.» [Заявитель указал цель общими словами («для оформления документов»), не назвав, какое право у него возникнет; либо установление факта не повлечёт для заявителя правовых последствий, поскольку [__].]</w:t>
      </w:r>
    </w:p>
    <w:p>
      <w:pPr>
        <w:spacing w:after="120" w:line="276" w:lineRule="auto"/>
        <w:ind w:firstLine="709"/>
        <w:jc w:val="both"/>
      </w:pPr>
      <w:r>
        <w:rPr>
          <w:rFonts w:ascii="Times New Roman" w:hAnsi="Times New Roman"/>
          <w:b/>
          <w:i w:val="0"/>
          <w:sz w:val="24"/>
        </w:rPr>
        <w:t>Последствия признания затрагивают права заинтересованного лица.</w:t>
      </w:r>
      <w:r>
        <w:rPr>
          <w:rFonts w:ascii="Times New Roman" w:hAnsi="Times New Roman"/>
          <w:b w:val="0"/>
          <w:i w:val="0"/>
          <w:sz w:val="24"/>
        </w:rPr>
        <w:t xml:space="preserve"> Пунктом 1 статьи 43 ГК РФ: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 «Из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 [Заинтересованное лицо является сособственником имущества [Ф. И. О.] / управляет им по доверенности, выданной отсутствующим «[дата]»; передача имущества в доверительное управление постороннему лицу нарушит его права.] Частью 1 статьи 279 ГПК РФ: «Решение суда о признании гражданина безвестно отсутствующим является основанием для передачи его имущества лицу, с которым орган опеки и попечительства заключает договор доверительного управления этим имуществом при необходимости постоянного управления им.»</w:t>
      </w:r>
    </w:p>
    <w:p>
      <w:pPr>
        <w:spacing w:after="120" w:line="276" w:lineRule="auto"/>
        <w:ind w:firstLine="709"/>
        <w:jc w:val="both"/>
      </w:pPr>
      <w:r>
        <w:rPr>
          <w:rFonts w:ascii="Times New Roman" w:hAnsi="Times New Roman"/>
          <w:b/>
          <w:i w:val="0"/>
          <w:sz w:val="24"/>
        </w:rPr>
        <w:t>Суд не учёл наличие спора о праве, который не может разрешаться в особом производстве.</w:t>
      </w:r>
      <w:r>
        <w:rPr>
          <w:rFonts w:ascii="Times New Roman" w:hAnsi="Times New Roman"/>
          <w:b w:val="0"/>
          <w:i w:val="0"/>
          <w:sz w:val="24"/>
        </w:rPr>
        <w:t xml:space="preserve">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Между заявителем и заинтересованным лицом существует спор о правах на имущество [Ф. И. О.]: заявитель и заинтересованное лицо претендуют на [квартиру / долю / автомобиль], и признание гражданина безвестно отсутствующим используется для разрешения этого спора: [заинтересованное лицо само претендует на это имущество / оспаривает право заявителя / получило свидетельство о праве на наследство]. Установление факта в особом производстве фактически предрешит этот спор без состязательного процесса. Заявление подлежало оставлению без рассмотрения с разъяснением заявителю права разрешить спор в порядке искового производства (часть 3 статьи 263 ГПК РФ).</w:t>
      </w:r>
    </w:p>
    <w:p>
      <w:pPr>
        <w:spacing w:after="120" w:line="276" w:lineRule="auto"/>
        <w:ind w:firstLine="709"/>
        <w:jc w:val="both"/>
      </w:pPr>
      <w:r>
        <w:rPr>
          <w:rFonts w:ascii="Times New Roman" w:hAnsi="Times New Roman"/>
          <w:b/>
          <w:i w:val="0"/>
          <w:sz w:val="24"/>
        </w:rPr>
        <w:t>Решение может быть отменено при явке гражданина — что подтверждает необходимость тщательной проверки.</w:t>
      </w:r>
      <w:r>
        <w:rPr>
          <w:rFonts w:ascii="Times New Roman" w:hAnsi="Times New Roman"/>
          <w:b w:val="0"/>
          <w:i w:val="0"/>
          <w:sz w:val="24"/>
        </w:rPr>
        <w:t xml:space="preserve"> Статьёй 44 ГК РФ: «В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 Статьёй 280 ГПК РФ: «В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Едином государственном реестре записей актов гражданского состояния.» [Имеются реальные данные о том, что [Ф. И. О.] жив и находится в [__]; признание его безвестно отсутствующим приведёт лишь к повторному судебному разбирательству.]</w:t>
      </w:r>
    </w:p>
    <w:p>
      <w:pPr>
        <w:spacing w:after="120" w:line="276" w:lineRule="auto"/>
        <w:ind w:firstLine="709"/>
        <w:jc w:val="both"/>
      </w:pPr>
      <w:r>
        <w:rPr>
          <w:rFonts w:ascii="Times New Roman" w:hAnsi="Times New Roman"/>
          <w:b/>
          <w:i w:val="0"/>
          <w:sz w:val="24"/>
        </w:rPr>
        <w:t>Доказательства заявителя недостаточны.</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Показания свидетелей-родственников, копии документов и справки, выданные без ссылки на первичные записи [не относятся к предмету спора / представлены в копиях, подлинники отсутствуют / противоречат друг другу: указать конкретно, какой документ и чем он плох]. Суд первой инстанции положил эти документы в основу решения, не устранив сомнений в их достоверности.</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 Решение, принятое без исследования возражений заинтересованного лица, затронет [его наследственные / пенсионные / имущественные] права, хотя оно не было ответчиком по иску и лишено возможности защищаться в состязательном процессе.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42 ГК РФ, статьями 276–280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и принять новое решение об отказе в удовлетворении заявления [Ф. И. О. заявителя] [либо оставить заявление без рассмотрения в связи с наличием спора о праве (часть 3 статьи 263 ГПК РФ)].</w:t>
      </w:r>
    </w:p>
    <w:p>
      <w:pPr>
        <w:spacing w:after="120" w:line="276" w:lineRule="auto"/>
        <w:ind w:firstLine="709"/>
        <w:jc w:val="both"/>
      </w:pPr>
      <w:r>
        <w:rPr>
          <w:rFonts w:ascii="Times New Roman" w:hAnsi="Times New Roman"/>
          <w:b w:val="0"/>
          <w:i w:val="0"/>
          <w:sz w:val="24"/>
        </w:rPr>
        <w:t>2. Взыскать с заявителя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