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Гражданин, признанный недееспособным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гражданина недееспособным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удовлетворено заявление [Ф. И. О. заявителя] о признании [Ф. И. О. гражданина] недееспособным. Решение в окончательной форме изготовлено «[дата]», копия получена «[дата]». Заинтересованное лицо с решением не согласно, считает его незаконным и необоснованным и обжалует полностью.</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гражданина недееспособным, суд положил в основу заключение экспертизы, проведённой [без личного осмотра / без исследования медицинской документации], не обсудил менее строгую меру — ограничение дееспособности — и рассмотрел дело без личного участия гражданина (пункты 2 и 4 части 1 статьи 330 ГПК РФ).</w:t>
      </w:r>
    </w:p>
    <w:p>
      <w:pPr>
        <w:spacing w:after="120" w:line="276" w:lineRule="auto"/>
        <w:ind w:firstLine="709"/>
        <w:jc w:val="both"/>
      </w:pPr>
      <w:r>
        <w:rPr>
          <w:rFonts w:ascii="Times New Roman" w:hAnsi="Times New Roman"/>
          <w:b/>
          <w:i w:val="0"/>
          <w:sz w:val="24"/>
        </w:rPr>
        <w:t>Недееспособным может быть признан лишь гражданин, который не может понимать значения своих действий или руководить ими.</w:t>
      </w:r>
      <w:r>
        <w:rPr>
          <w:rFonts w:ascii="Times New Roman" w:hAnsi="Times New Roman"/>
          <w:b w:val="0"/>
          <w:i w:val="0"/>
          <w:sz w:val="24"/>
        </w:rPr>
        <w:t xml:space="preserve"> Пунктом 1 статьи 29 ГК РФ установлено: «Гражданин, который вследствие психического расстройства не может понимать значения своих действий или руководить ими, может быть признан судом недееспособным в порядке, установленном гражданским процессуальным законодательством. Над ним устанавливается опека.» [Я самостоятельно проживаю, обслуживаю себя, оплачиваю коммунальные услуги, распоряжаюсь пенсией, понимаю значение своих действий; на учёте у психиатра [не состою / состою с диагнозом, не влияющим на способность понимать значение действий].] Возраст, отдельные заболевания, забывчивость и конфликтность сами по себе основанием для признания недееспособным не являются.</w:t>
      </w:r>
    </w:p>
    <w:p>
      <w:pPr>
        <w:spacing w:after="120" w:line="276" w:lineRule="auto"/>
        <w:ind w:firstLine="709"/>
        <w:jc w:val="both"/>
      </w:pPr>
      <w:r>
        <w:rPr>
          <w:rFonts w:ascii="Times New Roman" w:hAnsi="Times New Roman"/>
          <w:b/>
          <w:i w:val="0"/>
          <w:sz w:val="24"/>
        </w:rPr>
        <w:t>Заявление не содержит обстоятельств, требуемых законом.</w:t>
      </w:r>
      <w:r>
        <w:rPr>
          <w:rFonts w:ascii="Times New Roman" w:hAnsi="Times New Roman"/>
          <w:b w:val="0"/>
          <w:i w:val="0"/>
          <w:sz w:val="24"/>
        </w:rPr>
        <w:t xml:space="preserve"> Частью 2 статьи 282 ГПК РФ: «В заявлении о признании гражданина недееспособным должны быть изложены обстоятельства, свидетельствующие о наличии у гражданина психического расстройства, вследствие чего он не может понимать значение своих действий или руководить ими.» Заявитель ссылается лишь на [ссоры, нежелание общаться с ним, продажу имущества по своему усмотрению], а не на психическое расстройство, лишающее меня способности понимать значение своих действий.</w:t>
      </w:r>
    </w:p>
    <w:p>
      <w:pPr>
        <w:spacing w:after="120" w:line="276" w:lineRule="auto"/>
        <w:ind w:firstLine="709"/>
        <w:jc w:val="both"/>
      </w:pPr>
      <w:r>
        <w:rPr>
          <w:rFonts w:ascii="Times New Roman" w:hAnsi="Times New Roman"/>
          <w:b/>
          <w:i w:val="0"/>
          <w:sz w:val="24"/>
        </w:rPr>
        <w:t>Истинная цель заявителя — получить контроль над имуществом.</w:t>
      </w:r>
      <w:r>
        <w:rPr>
          <w:rFonts w:ascii="Times New Roman" w:hAnsi="Times New Roman"/>
          <w:b w:val="0"/>
          <w:i w:val="0"/>
          <w:sz w:val="24"/>
        </w:rPr>
        <w:t xml:space="preserve"> [Заявитель обратился в суд после того, как я [отказался переоформить на него квартиру / составил завещание в пользу [__] / заключил договор дарения].] Признание недееспособным используется как средство давления, что недопустимо (пункт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spacing w:after="120" w:line="276" w:lineRule="auto"/>
        <w:ind w:firstLine="709"/>
        <w:jc w:val="both"/>
      </w:pPr>
      <w:r>
        <w:rPr>
          <w:rFonts w:ascii="Times New Roman" w:hAnsi="Times New Roman"/>
          <w:b/>
          <w:i w:val="0"/>
          <w:sz w:val="24"/>
        </w:rPr>
        <w:t>Экспертиза должна быть независимой и полной.</w:t>
      </w:r>
      <w:r>
        <w:rPr>
          <w:rFonts w:ascii="Times New Roman" w:hAnsi="Times New Roman"/>
          <w:b w:val="0"/>
          <w:i w:val="0"/>
          <w:sz w:val="24"/>
        </w:rPr>
        <w:t xml:space="preserve"> Статьёй 283 ГПК РФ: «Судья в порядке подготовки к судебному разбирательству дела о признании гражданина недееспособным при наличии достаточных данных о психическом расстройстве гражданина назначает для определения его психического состояния судебно-психиатрическую экспертизу. При явном уклонении гражданина, в отношении которого возбуждено дело, от прохождения экспертизы суд в судебном заседании с участием прокурора и психиатра может вынести определение о принудительном направлении гражданина на судебно-психиатрическую экспертизу.» Прошу поручить экспертизу [государственному судебно-психиатрическому учреждению [наименование]], а не учреждению, где я наблюдаюсь по направлению заявителя; поставить вопрос не только о наличии расстройства, но и о том, может ли оно лишить меня способности понимать значение своих действий или руководить ими, а также о возможности понимать их при помощи других лиц. Медицинские документы, представленные заявителем, экспертизой не являются.</w:t>
      </w:r>
    </w:p>
    <w:p>
      <w:pPr>
        <w:spacing w:after="120" w:line="276" w:lineRule="auto"/>
        <w:ind w:firstLine="709"/>
        <w:jc w:val="both"/>
      </w:pPr>
      <w:r>
        <w:rPr>
          <w:rFonts w:ascii="Times New Roman" w:hAnsi="Times New Roman"/>
          <w:b/>
          <w:i w:val="0"/>
          <w:sz w:val="24"/>
        </w:rPr>
        <w:t>[Альтернативно] Достаточна менее строгая мера.</w:t>
      </w:r>
      <w:r>
        <w:rPr>
          <w:rFonts w:ascii="Times New Roman" w:hAnsi="Times New Roman"/>
          <w:b w:val="0"/>
          <w:i w:val="0"/>
          <w:sz w:val="24"/>
        </w:rPr>
        <w:t xml:space="preserve"> Абзацем первым пункта 2 статьи 30 ГК РФ: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 [Если эксперты придут к выводу, что я могу понимать значение своих действий при помощи других лиц, суд вправе только ограничить дееспособность, сохранив за мной право совершать мелкие бытовые сделки и участвовать в решении своих дел.]</w:t>
      </w:r>
    </w:p>
    <w:p>
      <w:pPr>
        <w:spacing w:after="120" w:line="276" w:lineRule="auto"/>
        <w:ind w:firstLine="709"/>
        <w:jc w:val="both"/>
      </w:pPr>
      <w:r>
        <w:rPr>
          <w:rFonts w:ascii="Times New Roman" w:hAnsi="Times New Roman"/>
          <w:b/>
          <w:i w:val="0"/>
          <w:sz w:val="24"/>
        </w:rPr>
        <w:t>Моё право участвовать в деле лично.</w:t>
      </w:r>
      <w:r>
        <w:rPr>
          <w:rFonts w:ascii="Times New Roman" w:hAnsi="Times New Roman"/>
          <w:b w:val="0"/>
          <w:i w:val="0"/>
          <w:sz w:val="24"/>
        </w:rPr>
        <w:t xml:space="preserve"> Частью 1 статьи 284 ГПК РФ: «Заявление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 суд рассматривает с участием самого гражданина, заявителя, прокурора, представителя органа опеки и попечительства. Гражданин, в отношении которого рассматривается дело о признании его недееспособным, должен быть вызван в судебное заседание, если его присутствие в судебном заседании не создает опасности для его жизни или здоровья либо для жизни или здоровья окружающих, для предоставления ему судом возможности изложить свою позицию лично либо через выбранных им представителей.» «В случае, если личное участие гражданина в проводимом в помещении суда судебном заседании по делу о признании гражданина недееспособным создает опасность для его жизни или здоровья либо для жизни или здоровья окружающих, данное дело рассматривается судом по месту нахождения гражданина, в том числе в медицинской организации, оказывающей психиатрическую помощь в стационарных условиях, или стационарной организации социального обслуживания, предназначенной для лиц, страдающих психическими расстройствами, с участием самого гражданина.» Прошу рассмотреть дело с моим личным участием и с участием выбранного мною представителя [Ф. И. О., адвокат].</w:t>
      </w:r>
    </w:p>
    <w:p>
      <w:pPr>
        <w:spacing w:after="120" w:line="276" w:lineRule="auto"/>
        <w:ind w:firstLine="709"/>
        <w:jc w:val="both"/>
      </w:pPr>
      <w:r>
        <w:rPr>
          <w:rFonts w:ascii="Times New Roman" w:hAnsi="Times New Roman"/>
          <w:b/>
          <w:i w:val="0"/>
          <w:sz w:val="24"/>
        </w:rPr>
        <w:t>[Если заявитель действует недобросовестно.] Издержки должны быть возложены на заявителя.</w:t>
      </w:r>
      <w:r>
        <w:rPr>
          <w:rFonts w:ascii="Times New Roman" w:hAnsi="Times New Roman"/>
          <w:b w:val="0"/>
          <w:i w:val="0"/>
          <w:sz w:val="24"/>
        </w:rPr>
        <w:t xml:space="preserve"> Частью 2 статьи 284 ГПК РФ: «Заявитель освобождается от уплаты издержек, связанных с рассмотрением заявления об ограничении гражданина в дееспособности,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 Суд, установив, что лицо, подавшее заявление, действовало недобросовестно в целях заведомо необоснованного ограничения или лишения дееспособности гражданина, взыскивает с такого лица все издержки, связанные с рассмотрением дела.»</w:t>
      </w:r>
    </w:p>
    <w:p>
      <w:pPr>
        <w:spacing w:after="120" w:line="276" w:lineRule="auto"/>
        <w:ind w:firstLine="709"/>
        <w:jc w:val="both"/>
      </w:pPr>
      <w:r>
        <w:rPr>
          <w:rFonts w:ascii="Times New Roman" w:hAnsi="Times New Roman"/>
          <w:b/>
          <w:i w:val="0"/>
          <w:sz w:val="24"/>
        </w:rPr>
        <w:t>Последствия решения затрагивают все мои права.</w:t>
      </w:r>
      <w:r>
        <w:rPr>
          <w:rFonts w:ascii="Times New Roman" w:hAnsi="Times New Roman"/>
          <w:b w:val="0"/>
          <w:i w:val="0"/>
          <w:sz w:val="24"/>
        </w:rPr>
        <w:t xml:space="preserve"> Частью 2 статьи 285 ГПК РФ: «Решение суда, которым гражданин признан недееспособным, является основанием для назначения ему опекуна органом опеки и попечительства.» Пунктом 2 статьи 29 ГК РФ сделки от имени недееспособного совершает опекун: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 [Я возражаю против назначения опекуном заявителя, с которым у меня [конфликт / имущественный спор].]</w:t>
      </w:r>
    </w:p>
    <w:p>
      <w:pPr>
        <w:spacing w:after="120" w:line="276" w:lineRule="auto"/>
        <w:ind w:firstLine="709"/>
        <w:jc w:val="both"/>
      </w:pPr>
      <w:r>
        <w:rPr>
          <w:rFonts w:ascii="Times New Roman" w:hAnsi="Times New Roman"/>
          <w:b/>
          <w:i w:val="0"/>
          <w:sz w:val="24"/>
        </w:rPr>
        <w:t>Доказательства заявителя недостаточны.</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Показания свидетелей-родственников, копии документов и справки, выданные без ссылки на первичные записи [не относятся к предмету спора / представлены в копиях, подлинники отсутствуют / противоречат друг другу: указать конкретно, какой документ и чем он плох]. Суд первой инстанции положил эти документы в основу решения, не устранив сомнений в их достоверности.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29, 30 ГК РФ, статьями 281–284 ГПК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и принять новое решение об отказе в удовлетворении заявления [Ф. И. О. заявителя].</w:t>
      </w:r>
    </w:p>
    <w:p>
      <w:pPr>
        <w:spacing w:after="120" w:line="276" w:lineRule="auto"/>
        <w:ind w:firstLine="709"/>
        <w:jc w:val="both"/>
      </w:pPr>
      <w:r>
        <w:rPr>
          <w:rFonts w:ascii="Times New Roman" w:hAnsi="Times New Roman"/>
          <w:b w:val="0"/>
          <w:i w:val="0"/>
          <w:sz w:val="24"/>
        </w:rPr>
        <w:t>2. Взыскать с заявителя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