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налоговый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 привлечении к ответственности за совершение налогового правонарушения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 решения [наименование инспекции] от «[дата]» № [__] о привлечении к ответственности за совершение налогового правонарушения. Заинтересованное лицо — налоговый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недействительным, суд не оценил в совокупности доказательства получения необоснованной налоговой выгоды и нереальности операций со спорным контрагентом, не учёл соблюдение процедуры рассмотрения материалов проверки, доказанность вины и учёт смягчающих обстоятельств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Получение необоснованной налоговой выгоды установлено.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54.1 НК РФ налогоплательщик вправе уменьшить налоговую базу при одновременном соблюдении условий: «основной целью совершения сделки (операции) не являются неуплата (неполная уплата) и (или) зачет (возврат) суммы налога» «обязательство по сделке (операции) исполнено лицом, являющимся стороной договора, заключенного с налогоплательщиком, и (или) лицом, которому обязательство по исполнению сделки (операции) передано по договору или закону.» Проверкой установлено, что [контрагент [наименование] не имел ресурсов (персонала, техники, складов) — допросы, сведения 6-НДФЛ, выписки банка / денежные средства обналичены через цепочку транзитных организаций / фактическое исполнение произведено самим налогоплательщиком или иным лицом], то есть условия не соблюдены.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 о сделках со спорным контрагентом не подтверждают реальность операций.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54.1 НК РФ установлено: «В целях пунктов 1 и 2 настоящей статьи подписание первичных учетных документов неустановленным или неуполномоченным лицом, нарушение контрагентом налогоплательщика законодательства о налогах и сборах,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(операций) не могут рассматриваться в качестве самостоятельного основания для признания уменьшения налогоплательщиком налоговой базы и (или) суммы подлежащего уплате налога неправомерным.» Налоговый орган не ограничился формальными признаками (подписанием документов неустановленным лицом), а установил совокупность обстоятельств: [отсутствие доставки товара — нет транспортных документов; совпадение IP-адресов; возврат денег через цепочку].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Процедура рассмотрения материалов проверки соблюдена.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14 статьи 101 НК РФ: «Нарушение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правонарушения. К таким существенным условиям относится обеспечение возможности лица, в отношении которого проводилась проверка, участвовать в процессе рассмотрения материалов налоговой проверки лично и (или) через своего представителя и обеспечение возможности налогоплательщика представить объяснения.» Заявитель извещён о рассмотрении материалов, ознакомлен с материалами проверки и дополнительных мероприятий, представил возражения, которые рассмотрены; нарушений существенных условий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заявителя доказана.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108 НК РФ: «Лицо считается невиновным в совершении налогового правонарушения, пока его виновность не будет доказана в предусмотренном федеральным законом порядке. Лицо, привлекаемое к ответственности, не обязано доказывать свою невиновность в совершении налогового правонарушения. Обязанность по доказыванию обстоятельств, свидетельствующих о факте налогового правонарушения и виновности лица в его совершении, возлагается на налоговые органы. Неустранимые сомнения в виновности лица, привлекаемого к ответственности, толкуются в пользу этого лица.» Налоговый орган доказал умышленный характер действий [согласованность с контрагентом, знание об отсутствии у него ресурсов], что подтверждается [протоколами допросов, перепиской].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Смягчающие обстоятельства учтены.</w:t>
      </w:r>
      <w:r>
        <w:rPr>
          <w:rFonts w:ascii="Times New Roman" w:hAnsi="Times New Roman"/>
          <w:b w:val="0"/>
          <w:i w:val="0"/>
          <w:sz w:val="24"/>
        </w:rPr>
        <w:t xml:space="preserve"> Штраф уменьшен в [__] раз с учётом [указать]; оснований для дополнительного снижения нет.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54.1, 101, 108, 112 НК РФ,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