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внесении исправлений (изменений) в запись акта гражданского состояния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удовлетворено заявление [Ф. И. О. заявителя] о внесении исправлений (изменений) в запись акта [о рождении / о браке / о смерти] № [__] от «[дата]». Решение в окончательной форме изготовлено «[дата]», копия получена «[дата]». Заинтересованное лицо с решением не согласно, считает его незаконным и необоснованным и обжалует полностью.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Обязывая внести исправление, суд не проверил, отказывал ли орган ЗАГС во внесудебном исправлении, и не учёл, что требуемое изменение затрагивает права заинтересованного лица, то есть имеется спор о праве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рассматривает такие дела только при отказе органа ЗАГС.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307 ГПК РФ установлено: «Суд рассматривает дела о внесении исправлений или изменений в записи актов гражданского состояния, если органы записи актов гражданского состояния при отсутствии спора о праве отказались внести исправления или изменения в произведенные записи.» Статьёй 308 ГПК РФ: «В заявлении о внесении исправлений или изменений в запись акта гражданского состояния должно быть указано, в чем заключается неправильность записи в акте гражданского состояния, когда и каким органом записи актов гражданского состояния было отказано в исправлении или изменении произведенной записи.» [Заявитель с заявлением о внесении исправления в орган ЗАГС не обращался / обратился, но не представил документов, подтверждающих правильные сведения, и ему разъяснено, какие документы требуются; решения об отказе орган не принимал.]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Исправление может быть внесено во внесудебном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69 Федерального закона от 15.11.1997 № 143-ФЗ «Об актах гражданского состояния» (далее — Закон об актах гражданского состояния): «Внесение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оснований, предусмотренных пунктом 2 настоящей статьи, и при отсутствии спора между заинтересованными лицами.» «При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суда.» Статьёй 70 того же закона: «Заключение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случае, если:» «в записи акта гражданского состояния указаны неправильные или неполные сведения, а также допущены орфографические ошибки» Пунктом 1 статьи 71: «Заявление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состояния.» Ошибка, на которую ссылается заявитель, [орфографическая / техническая] и исправляется органом ЗАГС по заключению при представлении [свидетельства о рождении заявителя, паспорта, архивной справки]. Обращение в суд при наличии внесудебного порядка не допускается — статья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Требуемое изменение затрагивает права других лиц — имеется спор о праве.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1 статьи 69 Закона об актах гражданского состояния прямо предусмотрено, что при наличии спора исправление производится на основании решения суда — то есть в исковом порядке. [Заявитель просил изменить [сведения об отце / дату рождения / фамилию наследодателя], от чего зависит [происхождение ребёнка / наследственные права заинтересованного лица / право на пенсию]. Заинтересованное лицо с этим не согласно.] Частью 3 статьи 263 ГПК РФ установлено: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Между заявителем и заинтересованным лицом существует спор о [происхождении / наследственных правах]: [заинтересованное лицо само претендует на это имущество / оспаривает право заявителя / получило свидетельство о праве на наследство]. Установление факта в особом производстве фактически предрешит этот спор без состязательного процесса. Заявление подлежало оставлению без рассмотрения с разъяснением заявителю права разрешить спор в порядке искового производства (часть 3 статьи 263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Правильность предлагаемых сведений не доказана.</w:t>
      </w:r>
      <w:r>
        <w:rPr>
          <w:rFonts w:ascii="Times New Roman" w:hAnsi="Times New Roman"/>
          <w:b w:val="0"/>
          <w:i w:val="0"/>
          <w:sz w:val="24"/>
        </w:rPr>
        <w:t xml:space="preserve"> [Документы заявителя противоречат друг другу: в [трудовой книжке] — «__», в [свидетельстве о браке] — «__»; первичные документы, на основании которых составлялась запись (медицинское свидетельство, заявление родителей), не исследованы.] Статьёй 309 ГПК РФ: «Решение суда, которым установлена неправильность записи в акте гражданского состояния, служит основанием для исправления или изменения такой записи органом записи актов гражданского состояния.» Решение суда станет основанием для исправления записи, поэтому неправильность записи должна быть установлена достоверно.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первичных документов.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Заинтересованное лицо просит суд апелляционной инстанции истребовать из органа ЗАГС [архива] первичные документы, на основании которых составлена запись, и запись акта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заявителя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Показания свидетелей-родственников, копии документов и справки, выданные без ссылки на первичные записи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Суд первой инстанции положил эти документы в основу решения, не устранив сомнений в их достоверности.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 Решение, принятое без исследования возражений заинтересованного лица, затронет [его наследственные / пенсионные / имущественные] права, хотя оно не было ответчиком по иску и лишено возможности защищаться в состязательном процессе.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307, 308, 263 ГПК РФ, статьёй 69 Федерального закона «Об актах гражданского состояния»,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и принять новое решение об отказе в удовлетворении заявления [Ф. И. О. заявителя] [либо оставить заявление без рассмотрения в связи с наличием спора о праве (часть 3 статьи 263 ГПК РФ)].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заявителя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