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Заинтересованное лицо — Управление Роспотребнадзора по [субъект] (заявитель апелляционной жалобы): </w:t>
      </w:r>
      <w:r>
        <w:rPr>
          <w:rFonts w:ascii="Times New Roman" w:hAnsi="Times New Roman"/>
          <w:b w:val="0"/>
          <w:i w:val="0"/>
          <w:sz w:val="24"/>
        </w:rPr>
        <w:t>[полное наименование органа]</w:t>
      </w:r>
      <w:r>
        <w:rPr>
          <w:rFonts w:ascii="Times New Roman" w:hAnsi="Times New Roman"/>
          <w:b w:val="0"/>
          <w:i w:val="0"/>
          <w:sz w:val="24"/>
        </w:rPr>
        <w:br/>
        <w:t>адрес: [адрес]</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(подпункт 1.1 пункта 1 статьи 333.37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признании незаконным и отмене постановления по части 2 статьи 14.8 КоАП РФ</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требования [наименование заявителя] о признании незаконным и отмене постановления [наименование управления] от «[дата]» № [__] о назначении штрафа по части 2 статьи 14.8 КоАП РФ. Заинтересованное лицо — Управление Роспотребнадзора по [субъект] — с решением не согласно,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По делам об оспаривании решений административных органов о привлечении к административной ответственности частью 5 статьи 211 АПК РФ установлено: «Решение арбитражного суда вступает в законную силу по истечении десяти дней со дня его принятия, если не подана апелляционная жалоба.» Поэтому апелляционная жалоба подаётся в течение десяти дней со дня принятия решения;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Отменяя постановление, суд не учёл, что условия договора ущемляют права потребителей, состав правонарушения по части 2 статьи 14.8 КоАП РФ доказан, вина установлена, процедура и срок давности соблюдены, а оснований для малозначительности и предупреждения нет (пункты 1, 2 и 4 части 1 статьи 270 АПК РФ).</w:t>
      </w:r>
    </w:p>
    <w:p>
      <w:pPr>
        <w:spacing w:after="120" w:line="276" w:lineRule="auto"/>
        <w:ind w:firstLine="709"/>
        <w:jc w:val="both"/>
      </w:pPr>
      <w:r>
        <w:rPr>
          <w:rFonts w:ascii="Times New Roman" w:hAnsi="Times New Roman"/>
          <w:b/>
          <w:i w:val="0"/>
          <w:sz w:val="24"/>
        </w:rPr>
        <w:t>Условия договора ущемляют права потребителей.</w:t>
      </w:r>
      <w:r>
        <w:rPr>
          <w:rFonts w:ascii="Times New Roman" w:hAnsi="Times New Roman"/>
          <w:b w:val="0"/>
          <w:i w:val="0"/>
          <w:sz w:val="24"/>
        </w:rPr>
        <w:t xml:space="preserve"> Пунктом 1 статьи 16 Закона РФ «О защите прав потребителей»: «Недопустимыми условиями договора, ущемляющими права потребителя, являются условия, которые нарушают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области защиты прав потребителей. Недопустимые условия договора, ущемляющие права потребителя, ничтожны.» В типовом договоре заявителя содержатся условия: [о подсудности по месту нахождения продавца / об удержании денег при отказе от услуги сверх фактических расходов / об ограничении ответственности исполнителя / о навязанных платных услугах].</w:t>
      </w:r>
    </w:p>
    <w:p>
      <w:pPr>
        <w:spacing w:after="120" w:line="276" w:lineRule="auto"/>
        <w:ind w:firstLine="709"/>
        <w:jc w:val="both"/>
      </w:pPr>
      <w:r>
        <w:rPr>
          <w:rFonts w:ascii="Times New Roman" w:hAnsi="Times New Roman"/>
          <w:b/>
          <w:i w:val="0"/>
          <w:sz w:val="24"/>
        </w:rPr>
        <w:t>Состав правонарушения по части 2 статьи 14.8 КоАП РФ.</w:t>
      </w:r>
      <w:r>
        <w:rPr>
          <w:rFonts w:ascii="Times New Roman" w:hAnsi="Times New Roman"/>
          <w:b w:val="0"/>
          <w:i w:val="0"/>
          <w:sz w:val="24"/>
        </w:rPr>
        <w:t xml:space="preserve"> Частью 2 статьи 14.8 КоАП РФ: «Включение в договор условий, ущемляющих права потребителя, установленные законодательством о защите прав потребителей, за исключением случаев, предусмотренных частью 2.1 настоящей статьи, -» «влечет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 Включение ущемляющего условия образует состав независимо от того, применялось ли оно к конкретному потребителю: правонарушение окончено с момента заключения договора.</w:t>
      </w:r>
    </w:p>
    <w:p>
      <w:pPr>
        <w:spacing w:after="120" w:line="276" w:lineRule="auto"/>
        <w:ind w:firstLine="709"/>
        <w:jc w:val="both"/>
      </w:pPr>
      <w:r>
        <w:rPr>
          <w:rFonts w:ascii="Times New Roman" w:hAnsi="Times New Roman"/>
          <w:b/>
          <w:i w:val="0"/>
          <w:sz w:val="24"/>
        </w:rPr>
        <w:t>Вина юридического лица установлена.</w:t>
      </w:r>
      <w:r>
        <w:rPr>
          <w:rFonts w:ascii="Times New Roman" w:hAnsi="Times New Roman"/>
          <w:b w:val="0"/>
          <w:i w:val="0"/>
          <w:sz w:val="24"/>
        </w:rPr>
        <w:t xml:space="preserve"> Частью 2 статьи 2.1 КоАП РФ установлено: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 У заявителя имелась возможность [соблюсти требования: проверить [__], разработать договор без ущемляющих условий, применить ККТ], однако он не принял всех зависящих от него мер; доказательств объективной невозможности соблюдения не представлено.</w:t>
      </w:r>
    </w:p>
    <w:p>
      <w:pPr>
        <w:spacing w:after="120" w:line="276" w:lineRule="auto"/>
        <w:ind w:firstLine="709"/>
        <w:jc w:val="both"/>
      </w:pPr>
      <w:r>
        <w:rPr>
          <w:rFonts w:ascii="Times New Roman" w:hAnsi="Times New Roman"/>
          <w:b/>
          <w:i w:val="0"/>
          <w:sz w:val="24"/>
        </w:rPr>
        <w:t>Процессуальные требования соблюдены.</w:t>
      </w:r>
      <w:r>
        <w:rPr>
          <w:rFonts w:ascii="Times New Roman" w:hAnsi="Times New Roman"/>
          <w:b w:val="0"/>
          <w:i w:val="0"/>
          <w:sz w:val="24"/>
        </w:rPr>
        <w:t xml:space="preserve"> Частью 2 статьи 28.2 КоАП РФ: «В протоколе об административном правонарушении указываются дата и место его составления, должность, фамилия и инициалы лица, составившего протокол, сведения о лице, в отношении которого возбуждено дело об административном правонарушении, фамилии, имена, отчества, адреса места жительства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или закона субъекта Российской Федерации, предусматривающая административную ответственность за данное административное правонарушение, объяснение физического лица или законного представителя юридического лица, в отношении которых возбуждено дело, иные сведения, необходимые для разрешения дела.» Протокол составлен [в присутствии законного представителя / в его отсутствие при надлежащем извещении — уведомление от «[дата]», получено «[дата]»], права разъяснены, копия протокола направлена. Постановление вынесено с извещением заявителя о месте и времени рассмотрения дела.</w:t>
      </w:r>
    </w:p>
    <w:p>
      <w:pPr>
        <w:spacing w:after="120" w:line="276" w:lineRule="auto"/>
        <w:ind w:firstLine="709"/>
        <w:jc w:val="both"/>
      </w:pPr>
      <w:r>
        <w:rPr>
          <w:rFonts w:ascii="Times New Roman" w:hAnsi="Times New Roman"/>
          <w:b/>
          <w:i w:val="0"/>
          <w:sz w:val="24"/>
        </w:rPr>
        <w:t>Срок давности не истёк.</w:t>
      </w:r>
      <w:r>
        <w:rPr>
          <w:rFonts w:ascii="Times New Roman" w:hAnsi="Times New Roman"/>
          <w:b w:val="0"/>
          <w:i w:val="0"/>
          <w:sz w:val="24"/>
        </w:rPr>
        <w:t xml:space="preserve"> Срок давности по делам о нарушении законодательства о защите прав потребителей — один год (часть 1 статьи 4.5 КоАП РФ). Частью 1.1 статьи 4.5 КоАП РФ: «Срок давности привлечения к административной ответственности исчисляется со дня совершения административного правонарушения.» Договор заключён «[дата]», постановление вынесено «[дата]».</w:t>
      </w:r>
    </w:p>
    <w:p>
      <w:pPr>
        <w:spacing w:after="120" w:line="276" w:lineRule="auto"/>
        <w:ind w:firstLine="709"/>
        <w:jc w:val="both"/>
      </w:pPr>
      <w:r>
        <w:rPr>
          <w:rFonts w:ascii="Times New Roman" w:hAnsi="Times New Roman"/>
          <w:b/>
          <w:i w:val="0"/>
          <w:sz w:val="24"/>
        </w:rPr>
        <w:t>Оснований для признания правонарушения малозначительным нет.</w:t>
      </w:r>
      <w:r>
        <w:rPr>
          <w:rFonts w:ascii="Times New Roman" w:hAnsi="Times New Roman"/>
          <w:b w:val="0"/>
          <w:i w:val="0"/>
          <w:sz w:val="24"/>
        </w:rPr>
        <w:t xml:space="preserve"> Статьёй 2.9 КоАП РФ: «При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 Правонарушение [посягает на права неопределённого круга потребителей / выявлено не впервые / создаёт угрозу охраняемым общественным отношениям независимо от наступления последствий], поэтому малозначительным не является.</w:t>
      </w:r>
    </w:p>
    <w:p>
      <w:pPr>
        <w:spacing w:after="120" w:line="276" w:lineRule="auto"/>
        <w:ind w:firstLine="709"/>
        <w:jc w:val="both"/>
      </w:pPr>
      <w:r>
        <w:rPr>
          <w:rFonts w:ascii="Times New Roman" w:hAnsi="Times New Roman"/>
          <w:b/>
          <w:i w:val="0"/>
          <w:sz w:val="24"/>
        </w:rPr>
        <w:t>Замена штрафа предупреждением невозможна.</w:t>
      </w:r>
      <w:r>
        <w:rPr>
          <w:rFonts w:ascii="Times New Roman" w:hAnsi="Times New Roman"/>
          <w:b w:val="0"/>
          <w:i w:val="0"/>
          <w:sz w:val="24"/>
        </w:rPr>
        <w:t xml:space="preserve"> Частью 1 статьи 4.1.1 КоАП РФ: «За впервые совершенное административное правонарушение, выявленное в ходе осуществления государственного контроля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предусмотренных частью 2 статьи 3.4 настоящего Кодекса, за исключением случаев, предусмотренных частью 2 настоящей статьи.» [Заявитель ранее привлекался к ответственности — постановление от «[дата]» / правонарушение повлекло [имущественный ущерб, угрозу причинения вреда] / не является субъектом МСП (выписка из реестра).]</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заинтересованного лица не получили оценки.</w:t>
      </w:r>
      <w:r>
        <w:rPr>
          <w:rFonts w:ascii="Times New Roman" w:hAnsi="Times New Roman"/>
          <w:b w:val="0"/>
          <w:i w:val="0"/>
          <w:sz w:val="24"/>
        </w:rPr>
        <w:t xml:space="preserve"> В суде первой инстанции заинтересованное лицо [заявляло возражения / представляло доказательства / ходатайствовало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заинтересованное лицо не было извещено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Заинтересованное лицо не могло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заинтересованным лицом не уплачивается: подпунктом 1.1 пункта 1 статьи 333.37 Налогового кодекса Российской Федерации от её уплаты освобождаются: «1.1) государственные органы, органы местного самоуправления, органы публичной власти федеральной территории "Сириус", выступающие по делам, рассматриваемым Верховным Судом Российской Федерации, арбитражными судами, в качестве истцов или ответчиков».</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2.1, 2.9, 4.1.1, 4.5, 14.8, 28.2 КоАП РФ, статьёй 16 Закона РФ «О защите прав потребителей», статьями 208, 210, 211 АПК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требований [наименование заявителя]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3.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 органа]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По делам об оспаривании постановлений о привлечении к ответственности срок апелляционного обжалования — десять дней (часть 5 статьи 211 АПК РФ). Если назначено только предупреждение или небольшой штраф, проверьте часть 5.1 статьи 211 АПК РФ: порядок дальнейшего обжалования ограничен.</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