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дарения денежных средств</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Даритель),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Одаряемый),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Даритель безвозмездно передаёт в собственность Одаряемого, а Одаряемый принимает в дар денежные средства в размере [сумма] ([сумма прописью]) рублей (далее — Дар). Пунктом 1 статьи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1.2. [Дар является целевым и предоставляется для приобретения Одаряемым [квартиры по адресу [__] / автомобиля / оплаты обучения в [__]]; Одаряемый обязуется использовать Дар по назначению [и представить Дарителю подтверждающие документы в течение [__] дней]. Целевое назначение не является встречным предоставлением и не влечёт возникновения у Дарителя прав на приобретённое имущество.] [Дар передаётся без указания цели.] 1.3. Даритель подтверждает, что денежные средства принадлежат ему на праве собственности, получены законным путём ([накопления / доход от продажи [__] по договору от «[дата]» / наследство]) и не являются совместно нажитым имуществом [согласие супруга(и) Дарителя на дарение имеется — пункт 2 статьи 35 Семейного кодекса Российской Федерации].</w:t>
      </w:r>
    </w:p>
    <w:p>
      <w:pPr>
        <w:spacing w:after="120" w:line="276" w:lineRule="auto"/>
        <w:jc w:val="center"/>
      </w:pPr>
      <w:r>
        <w:rPr>
          <w:rFonts w:ascii="Times New Roman" w:hAnsi="Times New Roman"/>
          <w:b/>
          <w:i w:val="0"/>
          <w:sz w:val="24"/>
        </w:rPr>
        <w:t>II. Передача денежных средств</w:t>
      </w:r>
    </w:p>
    <w:p>
      <w:pPr>
        <w:spacing w:after="120" w:line="276" w:lineRule="auto"/>
        <w:ind w:firstLine="709"/>
        <w:jc w:val="both"/>
      </w:pPr>
      <w:r>
        <w:rPr>
          <w:rFonts w:ascii="Times New Roman" w:hAnsi="Times New Roman"/>
          <w:b w:val="0"/>
          <w:i w:val="0"/>
          <w:sz w:val="24"/>
        </w:rPr>
        <w:t>2.1. Дар передаётся [наличными денежными средствами в момент подписания Договора, что подтверждается распиской Одаряемого (приложение № 1) / путём перечисления на банковский счёт Одаряемого № [__] в [банк] в течение [__] дней с даты подписания Договора с назначением платежа «дарение денежных средств по договору от «[дата]», НДС не облагается» / путём внесения на счёт эскроу (аккредитив) для расчётов по договору купли-продажи квартиры от «[дата]» от имени Одаряемого]. Пунктом 1 статьи 574 ГК РФ установлено: «Дарение, сопровождаемое передачей дара одаряемому, может быть совершено устно, за исключением случаев, предусмотренных пунктами 2 и 3 настоящей статьи. Передача дара осуществляется посредством его вручения, символической передачи (вручение ключей и т.п.) либо вручения правоустанавливающих документов.» Стороны избрали письменную форму для подтверждения факта и условий дарения. 2.2. Право собственности на Дар переходит к Одаряемому с момента передачи (зачисления) (пункт 1 статьи 223 ГК РФ: «Право собственности у приобретателя вещи по договору возникает с момента ее передачи, если иное не предусмотрено законом или договором.»). 2.3. Пунктом 2 статьи 574 ГК РФ предусмотрено: «Договор дарения движимого имущества должен быть совершен в письменной форме в случаях, когда: дарителем является юридическое лицо и стоимость дара превышает три тысячи рублей; договор содержит обещание дарения в будущем. В случаях, предусмотренных в настоящем пункте, договор дарения, совершенный устно, ничтожен.»</w:t>
      </w:r>
    </w:p>
    <w:p>
      <w:pPr>
        <w:spacing w:after="120" w:line="276" w:lineRule="auto"/>
        <w:jc w:val="center"/>
      </w:pPr>
      <w:r>
        <w:rPr>
          <w:rFonts w:ascii="Times New Roman" w:hAnsi="Times New Roman"/>
          <w:b/>
          <w:i w:val="0"/>
          <w:sz w:val="24"/>
        </w:rPr>
        <w:t>III. Статус дара и налоговые последствия</w:t>
      </w:r>
    </w:p>
    <w:p>
      <w:pPr>
        <w:spacing w:after="120" w:line="276" w:lineRule="auto"/>
        <w:ind w:firstLine="709"/>
        <w:jc w:val="both"/>
      </w:pPr>
      <w:r>
        <w:rPr>
          <w:rFonts w:ascii="Times New Roman" w:hAnsi="Times New Roman"/>
          <w:b w:val="0"/>
          <w:i w:val="0"/>
          <w:sz w:val="24"/>
        </w:rPr>
        <w:t>3.1. Одаряемый [состоит в браке с [Ф. И. О.]]; в силу пункта 1 статьи 36 Семейного кодекса Российской Федерации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Дар и имущество, приобретённое на него, являются личной собственностью Одаряемого и при разделе общего имущества супругов не учитываются; Стороны рекомендуют Одаряемому указывать источник средств в договоре приобретения имущества. 3.2. Подпунктом 18.1 пункта 1 статьи 217 Налогового кодекса Российской Федерации установлено: «18.1)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 Доход в денежной форме, полученный в порядке дарения от физического лица, налогом на доходы физических лиц не облагается независимо от наличия родства; декларация не представляется. [Стороны являются близкими родственниками — [__].]</w:t>
      </w:r>
    </w:p>
    <w:p>
      <w:pPr>
        <w:spacing w:after="120" w:line="276" w:lineRule="auto"/>
        <w:jc w:val="center"/>
      </w:pPr>
      <w:r>
        <w:rPr>
          <w:rFonts w:ascii="Times New Roman" w:hAnsi="Times New Roman"/>
          <w:b/>
          <w:i w:val="0"/>
          <w:sz w:val="24"/>
        </w:rPr>
        <w:t>IV. Общие положения о дарении</w:t>
      </w:r>
    </w:p>
    <w:p>
      <w:pPr>
        <w:spacing w:after="120" w:line="276" w:lineRule="auto"/>
        <w:ind w:firstLine="709"/>
        <w:jc w:val="both"/>
      </w:pPr>
      <w:r>
        <w:rPr>
          <w:rFonts w:ascii="Times New Roman" w:hAnsi="Times New Roman"/>
          <w:b w:val="0"/>
          <w:i w:val="0"/>
          <w:sz w:val="24"/>
        </w:rPr>
        <w:t>4.1. Статьёй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Стороны подтверждают, что Договор не содержит встречного предоставления, не является притворной сделкой, заключён добровольно, не вследствие стечения тяжёлых обстоятельств, на крайне невыгодных условиях или под влиянием обмана, насилия, угрозы; Стороны дееспособны, под опекой и попечительством не состоят, заболеваниями, препятствующими осознавать суть Договора, не страдают. Пунктом 1 статьи 573 ГК РФ установлено: «Одаряемый вправе в любое время до передачи ему дара от него отказаться. В этом случае договор дарения считается расторгнутым.» Пунктом 2 той же статьи предусмотрено: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 4.2. Статьёй 575 ГК РФ установлены запреты дарения: «Не допускается дарение, за исключением обычных подарков, стоимость которых не превышает трех тысяч рублей: 1) от имени малолетних и граждан, признанных недееспособными, их законными представителями; 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 4) в отношениях между коммерческими организациями.» — к Сторонам не относятся. 4.3. Даритель вправе отменить дарение по основаниям статьи 578 ГК РФ: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[При нецелевом использовании Дара Даритель вправе [требовать возврата Дара / отказаться от передачи ещё не переданной части].] 4.4. Даритель подтверждает, что на дату Договора не имеет неисполненных обязательств перед кредиторами, в отношении него не возбуждено исполнительное производство и дело о банкротстве; дарение не направлено на причинение вреда кредиторам.</w:t>
      </w:r>
    </w:p>
    <w:p>
      <w:pPr>
        <w:spacing w:after="120" w:line="276" w:lineRule="auto"/>
        <w:jc w:val="center"/>
      </w:pPr>
      <w:r>
        <w:rPr>
          <w:rFonts w:ascii="Times New Roman" w:hAnsi="Times New Roman"/>
          <w:b/>
          <w:i w:val="0"/>
          <w:sz w:val="24"/>
        </w:rPr>
        <w:t>V. Заключительные положения</w:t>
      </w:r>
    </w:p>
    <w:p>
      <w:pPr>
        <w:spacing w:after="120" w:line="276" w:lineRule="auto"/>
        <w:ind w:firstLine="709"/>
        <w:jc w:val="both"/>
      </w:pPr>
      <w:r>
        <w:rPr>
          <w:rFonts w:ascii="Times New Roman" w:hAnsi="Times New Roman"/>
          <w:b w:val="0"/>
          <w:i w:val="0"/>
          <w:sz w:val="24"/>
        </w:rPr>
        <w:t>5.1.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(жительства) ответчика в соответствии с законодательством Российской Федерации.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5.2.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расписка в получении денежных средств (форма); [№ 2 — копия платёжного поручения].</w:t>
      </w:r>
    </w:p>
    <w:p>
      <w:pPr>
        <w:spacing w:after="120" w:line="276" w:lineRule="auto"/>
        <w:jc w:val="center"/>
      </w:pPr>
      <w:r>
        <w:rPr>
          <w:rFonts w:ascii="Times New Roman" w:hAnsi="Times New Roman"/>
          <w:b/>
          <w:i w:val="0"/>
          <w:sz w:val="24"/>
        </w:rPr>
        <w:t>VI. Форма расписки (приложение № 1)</w:t>
      </w:r>
    </w:p>
    <w:p>
      <w:pPr>
        <w:spacing w:after="120" w:line="276" w:lineRule="auto"/>
        <w:ind w:firstLine="709"/>
        <w:jc w:val="both"/>
      </w:pPr>
      <w:r>
        <w:rPr>
          <w:rFonts w:ascii="Times New Roman" w:hAnsi="Times New Roman"/>
          <w:b w:val="0"/>
          <w:i w:val="0"/>
          <w:sz w:val="24"/>
        </w:rPr>
        <w:t>«РАСПИСКА. Я, [Ф. И. О. Одаряемого], паспорт [__], зарегистрирован(а) по адресу [__], получил(а) от [Ф. И. О. Дарителя], паспорт [__], в дар по договору дарения денежных средств от «[дата]» денежные средства в размере [сумма] ([сумма прописью]) рублей [на приобретение [__]]. Денежные средства получены полностью. Дата, подпись, расшифровка».</w:t>
      </w:r>
    </w:p>
    <w:p>
      <w:pPr>
        <w:spacing w:after="120" w:line="276" w:lineRule="auto"/>
        <w:jc w:val="center"/>
      </w:pPr>
      <w:r>
        <w:rPr>
          <w:rFonts w:ascii="Times New Roman" w:hAnsi="Times New Roman"/>
          <w:b/>
          <w:i w:val="0"/>
          <w:sz w:val="24"/>
        </w:rPr>
        <w:t>VII. Реквизиты и подписи сторон</w:t>
      </w:r>
    </w:p>
    <w:p>
      <w:pPr>
        <w:spacing w:after="120" w:line="276" w:lineRule="auto"/>
        <w:ind w:firstLine="709"/>
        <w:jc w:val="both"/>
      </w:pPr>
      <w:r>
        <w:rPr>
          <w:rFonts w:ascii="Times New Roman" w:hAnsi="Times New Roman"/>
          <w:b w:val="0"/>
          <w:i w:val="0"/>
          <w:sz w:val="24"/>
        </w:rPr>
        <w:t>Даритель: [наименование / Ф. И. О.], [ОГРН/ИНН / паспортные данные], адрес: [__________], тел.: [__________], e-mail: [__________], банковские реквизиты: р/с [__________] в [банк], БИК [__________], к/с [__________]. Одаряемый: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Даритель:</w:t>
        <w:tab/>
        <w:tab/>
        <w:tab/>
        <w:tab/>
        <w:tab/>
        <w:t>__________________ / [Ф. И. О.]</w:t>
        <w:br/>
        <w:br/>
        <w:t>Одаряемый:</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Деньги, подаренные физлицом, не облагаются НДФЛ независимо от родства (абз. 1 п. 18.1 ст. 217 НК РФ) — освобождение «только для родственников» касается недвижимости, транспорта, акций и долей.</w:t>
      </w:r>
    </w:p>
    <w:p>
      <w:pPr>
        <w:spacing w:after="40" w:line="276" w:lineRule="auto"/>
        <w:jc w:val="both"/>
      </w:pPr>
      <w:r>
        <w:rPr>
          <w:rFonts w:ascii="Times New Roman" w:hAnsi="Times New Roman"/>
          <w:b w:val="0"/>
          <w:i/>
          <w:sz w:val="24"/>
        </w:rPr>
        <w:t>— Главная цель письменного договора — доказать, что деньги на квартиру или машину были подарены одному супругу: тогда купленное на них имущество — личное (ст. 36 СК РФ); без договора и подтверждения перевода суды считают покупку общей.</w:t>
      </w:r>
    </w:p>
    <w:p>
      <w:pPr>
        <w:spacing w:after="40" w:line="276" w:lineRule="auto"/>
        <w:jc w:val="both"/>
      </w:pPr>
      <w:r>
        <w:rPr>
          <w:rFonts w:ascii="Times New Roman" w:hAnsi="Times New Roman"/>
          <w:b w:val="0"/>
          <w:i/>
          <w:sz w:val="24"/>
        </w:rPr>
        <w:t>— Дарение наличных свыше крупных сумм подтверждайте распиской и происхождением денег (выписка о снятии) — это защита от оспаривания сделки в банкротстве дарителя и от претензий по статье 10 ГК РФ.</w:t>
      </w:r>
    </w:p>
    <w:p>
      <w:pPr>
        <w:spacing w:after="40" w:line="276" w:lineRule="auto"/>
        <w:jc w:val="both"/>
      </w:pPr>
      <w:r>
        <w:rPr>
          <w:rFonts w:ascii="Times New Roman" w:hAnsi="Times New Roman"/>
          <w:b w:val="0"/>
          <w:i/>
          <w:sz w:val="24"/>
        </w:rPr>
        <w:t>— Запреты: дарение от имени малолетних и недееспособных, подарки чиновникам, врачам, педагогам сверх 3 000 руб. и дарение между коммерческими организациями ничтожны (ст. 575 ГК РФ); встречное предоставление превращает дарение в куплю-продажу (абз. 2 п. 1 ст. 572).</w:t>
      </w:r>
    </w:p>
    <w:p>
      <w:pPr>
        <w:spacing w:after="40" w:line="276" w:lineRule="auto"/>
        <w:jc w:val="both"/>
      </w:pPr>
      <w:r>
        <w:rPr>
          <w:rFonts w:ascii="Times New Roman" w:hAnsi="Times New Roman"/>
          <w:b w:val="0"/>
          <w:i/>
          <w:sz w:val="24"/>
        </w:rPr>
        <w:t>— Отмена дарения возможна только по основаниям ст. 578 ГК РФ (покушение на жизнь дарителя, умышленное причинение вреда, угроза утраты ценной вещи, условие о смерти одаряемого раньше дарителя) — «передумал» основанием не является; дарение в преддверии банкротства дарителя оспаривается управляющим (п. 3 ст. 578, ст. 61.2 Закона о банкротстве).</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