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поручительства № [__]</w:t>
      </w:r>
    </w:p>
    <w:p>
      <w:pPr>
        <w:spacing w:after="120" w:line="276" w:lineRule="auto"/>
        <w:ind w:firstLine="709"/>
        <w:jc w:val="both"/>
      </w:pPr>
      <w:r>
        <w:rPr>
          <w:rFonts w:ascii="Times New Roman" w:hAnsi="Times New Roman"/>
          <w:b w:val="0"/>
          <w:i w:val="0"/>
          <w:sz w:val="24"/>
        </w:rPr>
        <w:t>[полное наименование], ОГРН [__________], ИНН [__________], адрес: [адрес из ЕГРЮЛ], в лице [должность, Ф. И. О.], действующего на основании [устава / доверенности от «[дата]» № [__]] [либо: [Ф. И. О. полностью], [дата] года рождения, паспорт [серия, номер], выдан [кем, когда], код подразделения [__], зарегистрирован(а) по адресу: [__________], ИНН [__________]] (далее — Кредитор), с одной стороны, и [Ф. И. О. полностью], [дата] года рождения, паспорт [серия, номер], выдан [кем, когда], код подразделения [__], зарегистрирован(а) по адресу: [__________], ИНН [__________] [либо: [полное наименование], ОГРН [__________], ИНН [__________], адрес: [адрес из ЕГРЮЛ], в лице [должность, Ф. И. О.], действующего на основании [устава / доверенности от «[дата]» № [__]]] (далее — Поручитель), с другой стороны, совместно именуемые «Стороны», заключили настоящий договор (далее — Договор) о нижеследующем. Должником по обеспечиваемому обязательству является [наименование / Ф. И. О.], ОГРН/ИНН [__], адрес [__] (далее — Должник).</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Поручитель обязывается перед Кредитором отвечать за исполнение Должником его обязательств по [договору займа / договору поставки / кредитному договору / договору аренды] от «[дата]» № [__] (далее — Основной договор), заключённому между Кредитором и Должником, [полностью / в части — в пределах [сумма] руб.]. Пунктом 1 статьи 361 Гражданского кодекса Российской Федерации установлено: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неденежных обязательств, а также в обеспечение обязательства, которое возникнет в будущем.» 1.2. Существо, размер и срок обеспечиваемого обязательства: [сумма основного долга [сумма] руб., проценты по ставке [__] % годовых, срок возврата (оплаты) — «[дата]» / по графику, неустойка [__] % в день]. Поручитель ознакомлен с условиями Основного договора, копия которого ему передана. Пунктом 3 статьи 361 ГК РФ предусмотрено: «Условия поручительства, относящиеся к основному обязательству, считаются согласованными, если в договоре поручительства имеется отсылка к договору, из которого возникло или возникнет в будущем обеспечиваемое обязательство. В договоре поручительства, поручителем по которому является лицо, осуществляющее предпринимательскую деятельность, может быть указано, что поручительство обеспечивает все существующие и (или) будущие обязательства должника перед кредитором в пределах определенной суммы.» 1.3. Поручительством обеспечиваются также обязательства Должника, которые возникнут в будущем из Основного договора [в пределах [сумма] руб.], включая обязательства при его изменении в соответствии с пунктом 2.3 Договора, и обязательства по возврату полученного при недействительности Основного договора или возврату неосновательного обогащения при его незаключённости (пункт 3 статьи 329 ГК РФ: «При недействительности соглашения, из которого возникло основное обязательство, обеспеченными считаются связанные с последствиями такой недействительности обязанности по возврату имущества, полученного по основному обязательству.»).</w:t>
      </w:r>
    </w:p>
    <w:p>
      <w:pPr>
        <w:spacing w:after="120" w:line="276" w:lineRule="auto"/>
        <w:jc w:val="center"/>
      </w:pPr>
      <w:r>
        <w:rPr>
          <w:rFonts w:ascii="Times New Roman" w:hAnsi="Times New Roman"/>
          <w:b/>
          <w:i w:val="0"/>
          <w:sz w:val="24"/>
        </w:rPr>
        <w:t>II. Объём ответственности поручителя</w:t>
      </w:r>
    </w:p>
    <w:p>
      <w:pPr>
        <w:spacing w:after="120" w:line="276" w:lineRule="auto"/>
        <w:ind w:firstLine="709"/>
        <w:jc w:val="both"/>
      </w:pPr>
      <w:r>
        <w:rPr>
          <w:rFonts w:ascii="Times New Roman" w:hAnsi="Times New Roman"/>
          <w:b w:val="0"/>
          <w:i w:val="0"/>
          <w:sz w:val="24"/>
        </w:rPr>
        <w:t>2.1. При неисполнении или ненадлежащем исполнении Должником обеспеченного обязательства Поручитель и Должник отвечают перед Кредитором солидарно. Пунктом 1 статьи 363 ГК РФ установлено: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законом или договором поручительства не предусмотрена субсидиарная ответственность поручителя.» Пунктом 2 той же статьи предусмотрено: «Поручитель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 2.2. Поручитель отвечает в том же объёме, что и Должник: основной долг, проценты за пользование, неустойка, проценты по статье 395 ГК РФ, убытки, судебные издержки по взысканию и иные расходы Кредитора [ответственность Поручителя ограничена суммой [сумма] руб.]. 2.3. Поручитель даёт заранее согласие отвечать перед Кредитором на изменённых условиях Основного договора в случае его изменения без согласия Поручителя, в том числе при увеличении суммы долга не более чем до [сумма] руб., процентной ставки не более чем до [__] % годовых, продлении срока исполнения не более чем на [__] месяцев (пункт 2 статьи 367 ГК РФ: «В случае, если обеспеченное поручительством обязательство было изменено без согласия поручителя, что повлекло за собой увеличение ответственности или иные неблагоприятные последствия для поручителя, поручитель отвечает на прежних условиях. Договор поручительства может предусматривать заранее данное согласие поручителя в случае изменения обязательства отвечать перед кредитором на измененных условиях. Такое согласие должно предусматривать пределы, в которых поручитель согласен отвечать по обязательствам должника.»). 2.4. [Поручитель даёт согласие отвечать за любого нового должника при переводе долга по Основному договору на [наименование аффилированных лиц / любое лицо] (пункт 3 статьи 367 ГК РФ).] 2.5. Пунктом 4 статьи 363 ГК РФ установлено: «При утрате существовавшего на момент возникновения поручительства обеспечения основного обязательства или ухудшении условий его обеспечения по обстоятельствам, зависящим от кредитора, поручитель освобождается от ответственности в той мере, в какой он мог потребовать возмещения (статья 365) за счет утраченного обеспечения, если докажет, что в момент заключения договора поручительства он был вправе разумно рассчитывать на такое возмещение. Соглашение с поручителем-гражданином, устанавливающее иные последствия утраты обеспечения, является ничтожным.» [Стороны согласовали, что утрата иного обеспечения не освобождает Поручителя от ответственности — Поручитель является лицом, осуществляющим предпринимательскую деятельность.]</w:t>
      </w:r>
    </w:p>
    <w:p>
      <w:pPr>
        <w:spacing w:after="120" w:line="276" w:lineRule="auto"/>
        <w:jc w:val="center"/>
      </w:pPr>
      <w:r>
        <w:rPr>
          <w:rFonts w:ascii="Times New Roman" w:hAnsi="Times New Roman"/>
          <w:b/>
          <w:i w:val="0"/>
          <w:sz w:val="24"/>
        </w:rPr>
        <w:t>III. Порядок исполнения</w:t>
      </w:r>
    </w:p>
    <w:p>
      <w:pPr>
        <w:spacing w:after="120" w:line="276" w:lineRule="auto"/>
        <w:ind w:firstLine="709"/>
        <w:jc w:val="both"/>
      </w:pPr>
      <w:r>
        <w:rPr>
          <w:rFonts w:ascii="Times New Roman" w:hAnsi="Times New Roman"/>
          <w:b w:val="0"/>
          <w:i w:val="0"/>
          <w:sz w:val="24"/>
        </w:rPr>
        <w:t>3.1. При нарушении Должником срока исполнения Кредитор направляет Поручителю письменное требование с расчётом задолженности и копиями документов, подтверждающих нарушение; Поручитель обязан исполнить требование в течение [5] рабочих дней с даты его получения путём перечисления средств на счёт Кредитора. Кредитор вправе предъявить требование к Поручителю без предварительного обращения к Должнику. 3.2. Поручитель вправе выдвигать против требования Кредитора возражения, которые мог бы выдвинуть Должник (статья 364 ГК РФ), [за исключением возражений о зачёте требований Должника]; Поручитель обязан уведомить Должника о предъявленном требовании. 3.3. К Поручителю, исполнившему обязательство, переходят права Кредитора по этому обязательству и права залогодержателя в объёме исполненного (статья 365 ГК РФ); Кредитор обязан в течение [5] рабочих дней передать Поручителю документы, удостоверяющие требование к Должнику [и права по обеспечению]. 3.4. Поручитель обязан уведомлять Кредитора об изменении адреса, реквизитов, [семейного положения, возбуждении дела о банкротстве] в течение [5] рабочих дней; [Поручитель-гражданин подтверждает, что супруг(а) уведомлён(а) о выдаче поручительства / согласие супруга(и) прилагается].</w:t>
      </w:r>
    </w:p>
    <w:p>
      <w:pPr>
        <w:spacing w:after="120" w:line="276" w:lineRule="auto"/>
        <w:jc w:val="center"/>
      </w:pPr>
      <w:r>
        <w:rPr>
          <w:rFonts w:ascii="Times New Roman" w:hAnsi="Times New Roman"/>
          <w:b/>
          <w:i w:val="0"/>
          <w:sz w:val="24"/>
        </w:rPr>
        <w:t>IV. Срок поручительства и его прекращение</w:t>
      </w:r>
    </w:p>
    <w:p>
      <w:pPr>
        <w:spacing w:after="120" w:line="276" w:lineRule="auto"/>
        <w:ind w:firstLine="709"/>
        <w:jc w:val="both"/>
      </w:pPr>
      <w:r>
        <w:rPr>
          <w:rFonts w:ascii="Times New Roman" w:hAnsi="Times New Roman"/>
          <w:b w:val="0"/>
          <w:i w:val="0"/>
          <w:sz w:val="24"/>
        </w:rPr>
        <w:t>4.1. Поручительство выдано на срок до «[дата]» (не менее срока исполнения обеспеченного обязательства плюс [три] года). Пунктом 6 статьи 367 ГК РФ установлено: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 Предъявление кредитором к должнику требования о досрочном исполнении обязательства не сокращает срок действия поручительства, определяемый исходя из первоначальных условий основного обязательства.» 4.2. Поручительство прекращается по основаниям статьи 367 ГК РФ: пунктом 1 установлено: «Поручительство прекращается с прекращением обеспеченного им обязательства. Прекращение обеспеченного обязательства в связи с ликвидацией должника после того, как кредитор предъявил в суд или в ином установленном законом порядке требование к поручителю, не прекращает поручительство.» Пунктом 4 предусмотрено: «Смерть должника, реорганизация юридического лица - должника не прекращают поручительство.» Пунктом 5 установлено: «Поручительство прекращается, если кредитор отказался принять надлежащее исполнение, предложенное должником или поручителем.» 4.3. Прекращение Основного договора по соглашению Кредитора и Должника, отступное, новация, уступка требования Кредитором не прекращают поручительство в части обязательств, возникших до прекращения, если иное не предусмотрено соглашением с участием Поручителя.</w:t>
      </w:r>
    </w:p>
    <w:p>
      <w:pPr>
        <w:spacing w:after="120" w:line="276" w:lineRule="auto"/>
        <w:jc w:val="center"/>
      </w:pPr>
      <w:r>
        <w:rPr>
          <w:rFonts w:ascii="Times New Roman" w:hAnsi="Times New Roman"/>
          <w:b/>
          <w:i w:val="0"/>
          <w:sz w:val="24"/>
        </w:rPr>
        <w:t>V. Ответственность и заключительные положения</w:t>
      </w:r>
    </w:p>
    <w:p>
      <w:pPr>
        <w:spacing w:after="120" w:line="276" w:lineRule="auto"/>
        <w:ind w:firstLine="709"/>
        <w:jc w:val="both"/>
      </w:pPr>
      <w:r>
        <w:rPr>
          <w:rFonts w:ascii="Times New Roman" w:hAnsi="Times New Roman"/>
          <w:b w:val="0"/>
          <w:i w:val="0"/>
          <w:sz w:val="24"/>
        </w:rPr>
        <w:t>5.1. За просрочку исполнения требования Кредитора Поручитель уплачивает неустойку [0,1] процента от неуплаченной суммы за каждый день просрочки сверх сумм, причитающихся с Должника. 5.2.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месту нахождения Кредитора (договорная подсудность — статья 32 ГПК РФ / статья 37 АПК РФ).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5.3. Договор вступает в силу с даты подписания и действует до полного исполнения Сторонами обязательств. Изменения и дополнения действительны при оформлении в письменной форме и подписании обеими Сторонами. Договор составлен в трёх экземплярах, имеющих равную юридическую силу, по одному для каждой из Сторон, третий — для Должника. Во всём, что не предусмотрено Договором, Стороны руководствуются законодательством Российской Федерации. Приложения: копия Основного договора; [согласие супруга(и) Поручителя].</w:t>
      </w:r>
    </w:p>
    <w:p>
      <w:pPr>
        <w:spacing w:after="120" w:line="276" w:lineRule="auto"/>
        <w:jc w:val="center"/>
      </w:pPr>
      <w:r>
        <w:rPr>
          <w:rFonts w:ascii="Times New Roman" w:hAnsi="Times New Roman"/>
          <w:b/>
          <w:i w:val="0"/>
          <w:sz w:val="24"/>
        </w:rPr>
        <w:t>VI. Реквизиты и подписи сторон</w:t>
      </w:r>
    </w:p>
    <w:p>
      <w:pPr>
        <w:spacing w:after="120" w:line="276" w:lineRule="auto"/>
        <w:ind w:firstLine="709"/>
        <w:jc w:val="both"/>
      </w:pPr>
      <w:r>
        <w:rPr>
          <w:rFonts w:ascii="Times New Roman" w:hAnsi="Times New Roman"/>
          <w:b w:val="0"/>
          <w:i w:val="0"/>
          <w:sz w:val="24"/>
        </w:rPr>
        <w:t>Кредитор: [наименование / Ф. И. О.], [ОГРН/ИНН / паспортные данные], адрес: [__________], тел.: [__________], e-mail: [__________], банковские реквизиты: р/с [__________] в [банк], БИК [__________], к/с [__________]. Поручитель: [наименование / Ф. И. О.], [ОГРН/ИНН / паспортные данные], адрес: [__________], тел.: [__________], e-mail: [__________], банковские реквизиты: р/с [__________] в [банк], БИК [__________], к/с [__________]. С условиями Договора ознакомлен: Должник __________________ / [Ф. И. О.]</w:t>
      </w:r>
    </w:p>
    <w:p>
      <w:pPr>
        <w:spacing w:after="0" w:line="276" w:lineRule="auto" w:before="360"/>
        <w:jc w:val="left"/>
      </w:pPr>
      <w:r>
        <w:rPr>
          <w:rFonts w:ascii="Times New Roman" w:hAnsi="Times New Roman"/>
          <w:b w:val="0"/>
          <w:i w:val="0"/>
          <w:sz w:val="24"/>
        </w:rPr>
        <w:t>Кредитор:</w:t>
        <w:tab/>
        <w:tab/>
        <w:tab/>
        <w:tab/>
        <w:tab/>
        <w:t>__________________ / [Ф. И. О.]</w:t>
        <w:br/>
        <w:br/>
        <w:t>Поручитель:</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Договор поручительства заключается между кредитором и поручителем — подпись должника не обязательна, но его ознакомление снимает споры; письменная форма под страхом недействительности (ст. 362).</w:t>
      </w:r>
    </w:p>
    <w:p>
      <w:pPr>
        <w:spacing w:after="40" w:line="276" w:lineRule="auto"/>
        <w:jc w:val="both"/>
      </w:pPr>
      <w:r>
        <w:rPr>
          <w:rFonts w:ascii="Times New Roman" w:hAnsi="Times New Roman"/>
          <w:b w:val="0"/>
          <w:i/>
          <w:sz w:val="24"/>
        </w:rPr>
        <w:t>— Срок поручительства — ключевое условие: без него поручительство прекращается через год после срока исполнения основного обязательства, если кредитор не предъявил иск (п. 6 ст. 367); указывайте конкретную дату, а не «до полного исполнения» — такое условие срока не создаёт.</w:t>
      </w:r>
    </w:p>
    <w:p>
      <w:pPr>
        <w:spacing w:after="40" w:line="276" w:lineRule="auto"/>
        <w:jc w:val="both"/>
      </w:pPr>
      <w:r>
        <w:rPr>
          <w:rFonts w:ascii="Times New Roman" w:hAnsi="Times New Roman"/>
          <w:b w:val="0"/>
          <w:i/>
          <w:sz w:val="24"/>
        </w:rPr>
        <w:t>— Заранее данное согласие отвечать на изменённых условиях должно содержать пределы изменений (п. 2 ст. 367), иначе при увеличении долга поручитель отвечает на прежних условиях.</w:t>
      </w:r>
    </w:p>
    <w:p>
      <w:pPr>
        <w:spacing w:after="40" w:line="276" w:lineRule="auto"/>
        <w:jc w:val="both"/>
      </w:pPr>
      <w:r>
        <w:rPr>
          <w:rFonts w:ascii="Times New Roman" w:hAnsi="Times New Roman"/>
          <w:b w:val="0"/>
          <w:i/>
          <w:sz w:val="24"/>
        </w:rPr>
        <w:t>— Поручитель-гражданин, исполнивший обязательство, получает права кредитора и залогодержателя (ст. 365); при банкротстве должника он включается в реестр с суброгационным требованием.</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