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возмездного оказания услуг № [__]</w:t>
      </w:r>
    </w:p>
    <w:p>
      <w:pPr>
        <w:spacing w:after="120" w:line="276" w:lineRule="auto"/>
        <w:ind w:firstLine="709"/>
        <w:jc w:val="both"/>
      </w:pPr>
      <w:r>
        <w:rPr>
          <w:rFonts w:ascii="Times New Roman" w:hAnsi="Times New Roman"/>
          <w:b w:val="0"/>
          <w:i w:val="0"/>
          <w:sz w:val="24"/>
        </w:rPr>
        <w:t>[полное наименование], ОГРН [__________], ИНН [__________], адрес: [адрес из ЕГРЮЛ], в лице [должность, Ф. И. О.], действующего на основании [устава / доверенности от «[дата]» № [__]] (далее — Заказчик), с одной стороны, и [полное наименование], ОГРН [__________], ИНН [__________], адрес: [адрес из ЕГРЮЛ], в лице [должность, Ф. И. О.], действующего на основании [устава / доверенности от «[дата]» № [__]] [либо: индивидуальный предприниматель [Ф. И. О.], ОГРНИП [__________], ИНН [__________], адрес: [__________]] (далее — Исполнитель),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Исполнитель обязуется по заданию Заказчика оказать услуги: [наименование и описание — консультационные / информационные / маркетинговые / услуги по обслуживанию [__] / клининговые / услуги по организации [__]] (далее — Услуги) в объёме, составе и сроки, определённые [техническим заданием (приложение № 1) / заявками Заказчика / перечнем услуг (приложение № 1)], а Заказчик обязуется оплатить Услуги. Пунктом 1 статьи 779 Гражданского кодекса Российской Федерации установлено: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1.2. Требования к качеству и результату Услуг: [соответствие техническому заданию, стандартам [__], согласованным KPI — [__]]; отчётные материалы: [отчёт об оказанных услугах, презентация, документы по перечню]. 1.3. Исполнитель оказывает Услуги лично [вправе привлекать третьих лиц (соисполнителей), оставаясь ответственным перед Заказчиком за их действия как за свои собственные]. Статьёй 780 ГК РФ установлено: «Если иное не предусмотрено договором возмездного оказания услуг, исполнитель обязан оказать услуги лично.» 1.4. Место оказания Услуг: [адрес Заказчика / Исполнителя / дистанционно].</w:t>
      </w:r>
    </w:p>
    <w:p>
      <w:pPr>
        <w:spacing w:after="120" w:line="276" w:lineRule="auto"/>
        <w:jc w:val="center"/>
      </w:pPr>
      <w:r>
        <w:rPr>
          <w:rFonts w:ascii="Times New Roman" w:hAnsi="Times New Roman"/>
          <w:b/>
          <w:i w:val="0"/>
          <w:sz w:val="24"/>
        </w:rPr>
        <w:t>II. Сроки и порядок оказания услуг</w:t>
      </w:r>
    </w:p>
    <w:p>
      <w:pPr>
        <w:spacing w:after="120" w:line="276" w:lineRule="auto"/>
        <w:ind w:firstLine="709"/>
        <w:jc w:val="both"/>
      </w:pPr>
      <w:r>
        <w:rPr>
          <w:rFonts w:ascii="Times New Roman" w:hAnsi="Times New Roman"/>
          <w:b w:val="0"/>
          <w:i w:val="0"/>
          <w:sz w:val="24"/>
        </w:rPr>
        <w:t>2.1. Срок оказания Услуг: с «[дата]» по «[дата]» [по заявкам Заказчика — в течение [__] рабочих дней с даты получения заявки / ежемесячно в течение срока действия Договора]. 2.2. Заказчик направляет заявки (задания) по электронной почте [__]; Исполнитель подтверждает принятие заявки в течение [1] рабочего дня; при необходимости Стороны согласовывают уточнённый срок и стоимость. 2.3. Заказчик обязан своевременно предоставлять информацию, документы и доступ, необходимые для оказания Услуг; срок оказания продлевается на период просрочки Заказчика. Исполнитель обязан незамедлительно сообщать Заказчику об обстоятельствах, препятствующих оказанию Услуг или влияющих на их результат.</w:t>
      </w:r>
    </w:p>
    <w:p>
      <w:pPr>
        <w:spacing w:after="120" w:line="276" w:lineRule="auto"/>
        <w:jc w:val="center"/>
      </w:pPr>
      <w:r>
        <w:rPr>
          <w:rFonts w:ascii="Times New Roman" w:hAnsi="Times New Roman"/>
          <w:b/>
          <w:i w:val="0"/>
          <w:sz w:val="24"/>
        </w:rPr>
        <w:t>III. Стоимость услуг и порядок расчётов</w:t>
      </w:r>
    </w:p>
    <w:p>
      <w:pPr>
        <w:spacing w:after="120" w:line="276" w:lineRule="auto"/>
        <w:ind w:firstLine="709"/>
        <w:jc w:val="both"/>
      </w:pPr>
      <w:r>
        <w:rPr>
          <w:rFonts w:ascii="Times New Roman" w:hAnsi="Times New Roman"/>
          <w:b w:val="0"/>
          <w:i w:val="0"/>
          <w:sz w:val="24"/>
        </w:rPr>
        <w:t>3.1. Стоимость Услуг составляет: [фиксированное ежемесячное вознаграждение (абонентская плата) [сумма] руб., в том числе НДС [__] % / НДС не облагается, независимо от объёма затребованных Услуг (статья 429.4 ГК РФ) / вознаграждение по тарифам (приложение № 2) исходя из фактического объёма Услуг по акту / [сумма] руб. за весь объём Услуг]. 3.2. Оплата производится [авансом до [5] числа оплачиваемого месяца / в течение [5] банковских дней с даты подписания акта об оказанных услугах / аванс [__] процентов и окончательный расчёт по акту]. Пунктом 1 статьи 781 ГК РФ установлено: «Заказчик обязан оплатить оказанные ему услуги в сроки и в порядке, которые указаны в договоре возмездного оказания услуг.» 3.3. Расходы Исполнителя, связанные с оказанием Услуг (командировочные, оплата третьих лиц, материалы), [включены в стоимость / возмещаются Заказчиком дополнительно по согласованной смете и подтверждающим документам]. 3.4. Пунктами 2 и 3 статьи 781 ГК РФ предусмотрено: «В случае невозможности исполнения, возникшей по вине заказчика, услуги подлежат оплате в полном объеме, если иное не предусмотрено законом или договором возмездного оказания услуг. 3. В случае, когда невозможность исполнения возникла по обстоятельствам, за которые ни одна из сторон не отвечает, заказчик возмещает исполнителю фактически понесенные им расходы, если иное не предусмотрено законом или договором возмездного оказания услуг.»</w:t>
      </w:r>
    </w:p>
    <w:p>
      <w:pPr>
        <w:spacing w:after="120" w:line="276" w:lineRule="auto"/>
        <w:jc w:val="center"/>
      </w:pPr>
      <w:r>
        <w:rPr>
          <w:rFonts w:ascii="Times New Roman" w:hAnsi="Times New Roman"/>
          <w:b/>
          <w:i w:val="0"/>
          <w:sz w:val="24"/>
        </w:rPr>
        <w:t>IV. Сдача-приёмка услуг</w:t>
      </w:r>
    </w:p>
    <w:p>
      <w:pPr>
        <w:spacing w:after="120" w:line="276" w:lineRule="auto"/>
        <w:ind w:firstLine="709"/>
        <w:jc w:val="both"/>
      </w:pPr>
      <w:r>
        <w:rPr>
          <w:rFonts w:ascii="Times New Roman" w:hAnsi="Times New Roman"/>
          <w:b w:val="0"/>
          <w:i w:val="0"/>
          <w:sz w:val="24"/>
        </w:rPr>
        <w:t>4.1. По итогам [каждого месяца / оказания Услуг (этапа)] Исполнитель в течение [3] рабочих дней направляет Заказчику акт об оказанных услугах [и отчёт] в двух экземплярах [через систему ЭДО]. 4.2. Заказчик в течение [5] рабочих дней с даты получения подписывает акт либо направляет мотивированный письменный отказ с перечнем замечаний; при отсутствии подписанного акта и мотивированного отказа в указанный срок Услуги считаются оказанными надлежащим образом и принятыми Заказчиком в полном объёме. 4.3. Обоснованные замечания Исполнитель устраняет за свой счёт в течение [5] рабочих дней; при повторном выявлении недостатков Заказчик вправе требовать соразмерного уменьшения стоимости.</w:t>
      </w:r>
    </w:p>
    <w:p>
      <w:pPr>
        <w:spacing w:after="120" w:line="276" w:lineRule="auto"/>
        <w:jc w:val="center"/>
      </w:pPr>
      <w:r>
        <w:rPr>
          <w:rFonts w:ascii="Times New Roman" w:hAnsi="Times New Roman"/>
          <w:b/>
          <w:i w:val="0"/>
          <w:sz w:val="24"/>
        </w:rPr>
        <w:t>V. Права и обязанности сторон, конфиденциальность</w:t>
      </w:r>
    </w:p>
    <w:p>
      <w:pPr>
        <w:spacing w:after="120" w:line="276" w:lineRule="auto"/>
        <w:ind w:firstLine="709"/>
        <w:jc w:val="both"/>
      </w:pPr>
      <w:r>
        <w:rPr>
          <w:rFonts w:ascii="Times New Roman" w:hAnsi="Times New Roman"/>
          <w:b w:val="0"/>
          <w:i w:val="0"/>
          <w:sz w:val="24"/>
        </w:rPr>
        <w:t>5.1. Исполнитель вправе получать от Заказчика информацию и разъяснения, требовать оплаты; обязан оказывать Услуги качественно, в срок, в интересах Заказчика, соблюдать требования законодательства, [применимые стандарты и правила], сохранять конфиденциальность. 5.2. Заказчик вправе проверять ход и качество оказания Услуг, не вмешиваясь в деятельность Исполнителя; обязан предоставлять необходимые сведения и оплачивать Услуги. 5.3. Стороны обязуются не разглашать конфиденциальную информацию (условия Договора, коммерческую, финансовую, техническую информацию, персональные данные), полученную при исполнении Договора, в течение срока его действия и [3] лет после прекращения; обработка персональных данных осуществляется по поручению Заказчика в соответствии со статьёй 6 Федерального закона № 152-ФЗ [отдельное соглашение]. 5.4. [Исключительные права на результаты, созданные при оказании Услуг, переходят к Заказчику с момента оплаты (статья 1296 ГК РФ).]</w:t>
      </w:r>
    </w:p>
    <w:p>
      <w:pPr>
        <w:spacing w:after="120" w:line="276" w:lineRule="auto"/>
        <w:jc w:val="center"/>
      </w:pPr>
      <w:r>
        <w:rPr>
          <w:rFonts w:ascii="Times New Roman" w:hAnsi="Times New Roman"/>
          <w:b/>
          <w:i w:val="0"/>
          <w:sz w:val="24"/>
        </w:rPr>
        <w:t>VI. Ответственность сторон</w:t>
      </w:r>
    </w:p>
    <w:p>
      <w:pPr>
        <w:spacing w:after="120" w:line="276" w:lineRule="auto"/>
        <w:ind w:firstLine="709"/>
        <w:jc w:val="both"/>
      </w:pPr>
      <w:r>
        <w:rPr>
          <w:rFonts w:ascii="Times New Roman" w:hAnsi="Times New Roman"/>
          <w:b w:val="0"/>
          <w:i w:val="0"/>
          <w:sz w:val="24"/>
        </w:rPr>
        <w:t>6.1. За просрочку оказания Услуг Исполнитель уплачивает неустойку [0,1] процента стоимости просроченных Услуг за каждый день, но не более [10] процентов. 6.2. За просрочку оплаты Заказчик уплачивает неустойку [0,1] процента от суммы долга за каждый день, но не более [10] процентов. 6.3. Ответственность Исполнителя ограничивается возмещением реального ущерба в пределах стоимости Услуг за [три] месяца, за исключением случаев умысла или грубой неосторожности; упущенная выгода не возмещается. 6.4. Стороны освобождаются от ответственности за частичное или полное неисполнение обязательств, если оно явилось следствием обстоятельств непреодолимой силы (пункт 3 статьи 401 ГК РФ): стихийных бедствий, военных действий, актов органов власти, запретительных мер, непосредственно влияющих на исполнение Договора. Сторона, для которой наступили такие обстоятельства, обязана уведомить другую Сторону в течение [пяти] рабочих дней с приложением подтверждающих документов; срок исполнения обязательств продлевается соразмерно времени действия обстоятельств. Если обстоятельства действуют более [двух] месяцев, любая Сторона вправе отказаться от Договора без возмещения убытков.</w:t>
      </w:r>
    </w:p>
    <w:p>
      <w:pPr>
        <w:spacing w:after="120" w:line="276" w:lineRule="auto"/>
        <w:jc w:val="center"/>
      </w:pPr>
      <w:r>
        <w:rPr>
          <w:rFonts w:ascii="Times New Roman" w:hAnsi="Times New Roman"/>
          <w:b/>
          <w:i w:val="0"/>
          <w:sz w:val="24"/>
        </w:rPr>
        <w:t>VII. Срок действия, изменение и расторжение договора</w:t>
      </w:r>
    </w:p>
    <w:p>
      <w:pPr>
        <w:spacing w:after="120" w:line="276" w:lineRule="auto"/>
        <w:ind w:firstLine="709"/>
        <w:jc w:val="both"/>
      </w:pPr>
      <w:r>
        <w:rPr>
          <w:rFonts w:ascii="Times New Roman" w:hAnsi="Times New Roman"/>
          <w:b w:val="0"/>
          <w:i w:val="0"/>
          <w:sz w:val="24"/>
        </w:rPr>
        <w:t>7.1. Договор действует с даты подписания до «[дата]» [с автоматическим продлением на каждый следующий год при отсутствии возражений за [30] дней], а в части расчётов — до полного исполнения. 7.2. Статьёй 782 ГК РФ установлено: «Заказчик вправе отказаться от исполнения договора возмездного оказания услуг при условии оплаты исполнителю фактически понесенных им расходов. 2. 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 Отказ оформляется письменным уведомлением за [__] дней [Стороны согласовали плату за отказ Заказчика в размере [сумма] руб. (пункт 3 статьи 310 ГК РФ)]. 7.3. При прекращении Договора Стороны в течение [10] дней подписывают акт по фактически оказанным Услугам и производят окончательный расчёт.</w:t>
      </w:r>
    </w:p>
    <w:p>
      <w:pPr>
        <w:spacing w:after="120" w:line="276" w:lineRule="auto"/>
        <w:jc w:val="center"/>
      </w:pPr>
      <w:r>
        <w:rPr>
          <w:rFonts w:ascii="Times New Roman" w:hAnsi="Times New Roman"/>
          <w:b/>
          <w:i w:val="0"/>
          <w:sz w:val="24"/>
        </w:rPr>
        <w:t>VIII. Заключительные положения</w:t>
      </w:r>
    </w:p>
    <w:p>
      <w:pPr>
        <w:spacing w:after="120" w:line="276" w:lineRule="auto"/>
        <w:ind w:firstLine="709"/>
        <w:jc w:val="both"/>
      </w:pPr>
      <w:r>
        <w:rPr>
          <w:rFonts w:ascii="Times New Roman" w:hAnsi="Times New Roman"/>
          <w:b w:val="0"/>
          <w:i w:val="0"/>
          <w:sz w:val="24"/>
        </w:rPr>
        <w:t>8.1.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Арбитражном суде [наименование субъекта].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8.2. Стороны признают юридическую силу электронных документов, подписанных усиленной квалифицированной электронной подписью, и переписки с адресов электронной почты, указанных в Договоре. 8.3. Договор вступает в силу с даты подписания и действует до полного исполнения Сторонами обязательств. Изменения и дополнения действительны при оформлении в письменной форме и подписании обеими Сторонами. Договор составлен в двух экземплярах, имеющих равную юридическую силу, по одному для каждой из Сторон. Во всём, что не предусмотрено Договором, Стороны руководствуются законодательством Российской Федерации. Приложения: № 1 — техническое задание (перечень услуг); № 2 — тарифы; № 3 — форма акта об оказанных услугах.</w:t>
      </w:r>
    </w:p>
    <w:p>
      <w:pPr>
        <w:spacing w:after="120" w:line="276" w:lineRule="auto"/>
        <w:jc w:val="center"/>
      </w:pPr>
      <w:r>
        <w:rPr>
          <w:rFonts w:ascii="Times New Roman" w:hAnsi="Times New Roman"/>
          <w:b/>
          <w:i w:val="0"/>
          <w:sz w:val="24"/>
        </w:rPr>
        <w:t>IX. Реквизиты и подписи сторон</w:t>
      </w:r>
    </w:p>
    <w:p>
      <w:pPr>
        <w:spacing w:after="120" w:line="276" w:lineRule="auto"/>
        <w:ind w:firstLine="709"/>
        <w:jc w:val="both"/>
      </w:pPr>
      <w:r>
        <w:rPr>
          <w:rFonts w:ascii="Times New Roman" w:hAnsi="Times New Roman"/>
          <w:b w:val="0"/>
          <w:i w:val="0"/>
          <w:sz w:val="24"/>
        </w:rPr>
        <w:t>Заказчик: [наименование / Ф. И. О.], [ОГРН/ИНН / паспортные данные], адрес: [__________], тел.: [__________], e-mail: [__________], банковские реквизиты: р/с [__________] в [банк], БИК [__________], к/с [__________]. Исполнитель: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Заказчик:</w:t>
        <w:tab/>
        <w:tab/>
        <w:tab/>
        <w:tab/>
        <w:tab/>
        <w:t>__________________ / [Ф. И. О.]</w:t>
        <w:br/>
        <w:br/>
        <w:t>Исполнитель:</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Услуга в отличие от подряда оплачивается как деятельность, а не результат: описывайте предмет через конкретные действия и объём, иначе спор о том, что именно оказано (п. 1 ст. 779); привязка к KPI допустима, но результат не может быть единственным условием оплаты (кроме гонорара успеха в части, допускаемой практикой).</w:t>
      </w:r>
    </w:p>
    <w:p>
      <w:pPr>
        <w:spacing w:after="40" w:line="276" w:lineRule="auto"/>
        <w:jc w:val="both"/>
      </w:pPr>
      <w:r>
        <w:rPr>
          <w:rFonts w:ascii="Times New Roman" w:hAnsi="Times New Roman"/>
          <w:b w:val="0"/>
          <w:i/>
          <w:sz w:val="24"/>
        </w:rPr>
        <w:t>— Заказчик вправе отказаться в любое время с оплатой фактических расходов (п. 1 ст. 782) — это правило нельзя исключить договором, но можно установить плату за отказ (п. 3 ст. 310) и срок уведомления.</w:t>
      </w:r>
    </w:p>
    <w:p>
      <w:pPr>
        <w:spacing w:after="40" w:line="276" w:lineRule="auto"/>
        <w:jc w:val="both"/>
      </w:pPr>
      <w:r>
        <w:rPr>
          <w:rFonts w:ascii="Times New Roman" w:hAnsi="Times New Roman"/>
          <w:b w:val="0"/>
          <w:i/>
          <w:sz w:val="24"/>
        </w:rPr>
        <w:t>— Условие о молчаливом принятии акта — ключевое для исполнителя: без него взыскание оплаты требует доказывать факт и объём услуг отчётами и переписка­ми.</w:t>
      </w:r>
    </w:p>
    <w:p>
      <w:pPr>
        <w:spacing w:after="40" w:line="276" w:lineRule="auto"/>
        <w:jc w:val="both"/>
      </w:pPr>
      <w:r>
        <w:rPr>
          <w:rFonts w:ascii="Times New Roman" w:hAnsi="Times New Roman"/>
          <w:b w:val="0"/>
          <w:i/>
          <w:sz w:val="24"/>
        </w:rPr>
        <w:t>— Абонентский договор (ст. 429.4) означает оплату независимо от объёма потреблённых услуг — укажите это прямо, иначе суд может потребовать доказать фактическое оказание.</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