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объединении дел в одно производство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находятся дела N [значение 1] и N [значение 2], связанные между собой: [указать связь].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2.1 статьи 130 Арбитражного процессуального кодекса Российской Федерации арбитражный суд первой инстанции, установив, что в его производстве имеются несколько дел, связанных между собой по основаниям возникновения заявленных требований и (или) представленным доказательствам, а также в иных случаях возникновения риска принятия противоречащих друг другу судебных актов, по собственной инициативе или по ходатайству лица, участвующего в деле, объединяет эти дела в одно производство для их совместного рассмотрения.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130 Арбитражного процессуального кодекса Российской Федерации, прошу объединить дело N [значение 2] с делом N [значение 1] в одно производство для совместного рассмотрения.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связь между делами]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