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рассмотрении дела в отсутствие стороны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арбитражного суда] находится дело N [значение]. Судебное заседание назначено на [дата, время]. Личная явка представителя [Истца/Ответчика] невозможна: [указать причину, если необходимо].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2 статьи 156 Арбитражного процессуального кодекса Российской Федерации стороны вправе известить арбитражный суд о возможности рассмотрения дела в их отсутствие.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156 Арбитражного процессуального кодекса Российской Федерации, прошу рассмотреть дело N [значение] в отсутствие представителя [Истца/Ответчика].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