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арбитражного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 наложении (сложении) судебного штрафа АПК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производстве [наименование арбитражного суда] находится дело N [значение]. [Наименование лица] не исполнило обязанность, возложенную определением суда от [дата]: [указать существо неисполненной обязанности].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 частью 1 статьи 119 Арбитражного процессуального кодекса Российской Федерации судебные штрафы налагаются арбитражным судом в случаях, предусмотренных настоящим Кодексом. Размер судебного штрафа, налагаемого на граждан, не может превышать пять тысяч рублей, на должностных лиц — тридцать тысяч рублей, на организации — сто тысяч рублей, если иное не предусмотрено настоящей статьей.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статьями 119, 120 Арбитражного процессуального кодекса Российской Федерации, прошу наложить на [наименование лица] судебный штраф за неисполнение обязанности, установленной определением суда от [дата].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[Документы, подтверждающие факт неисполнения обязанности]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