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восстановлении процессуального срока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арбитражного суда] [дата] по делу N [значение] вынесен [наименование судебного акта].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Процессуальный срок на [указать действие] пропущен по уважительной причине: [указать причину].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117 Арбитражного процессуального кодекса Российской Федерации, прошу восстановить пропущенный процессуальный срок на [указать процессуальное действие].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уважительность причины пропуска срока]</w:t>
      </w:r>
    </w:p>
    <w:p>
      <w:r>
        <w:rPr>
          <w:rFonts w:ascii="Times New Roman" w:hAnsi="Times New Roman"/>
          <w:b w:val="0"/>
          <w:sz w:val="24"/>
        </w:rPr>
        <w:t>[Документ, срок на подачу которого восстанавливается]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