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восстановлении процессуального срока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[наименование суда] [дата] по делу N [значение] вынесено [наименование судебного акта].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Процессуальный срок на [указать действие] пропущен по уважительной причине: [указать причину].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112 Гражданского процессуального кодекса Российской Федерации лицам, пропустившим установленный федеральным законом процессуальный срок по причинам, признанным судом уважительными, пропущенный срок может быть восстановлен.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112 Гражданского процессуального кодекса Российской Федерации, прошу восстановить пропущенный процессуальный срок на [указать процессуальное действие].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уважительность причины пропуска срока]</w:t>
      </w:r>
    </w:p>
    <w:p>
      <w:r>
        <w:rPr>
          <w:rFonts w:ascii="Times New Roman" w:hAnsi="Times New Roman"/>
          <w:b w:val="0"/>
          <w:sz w:val="24"/>
        </w:rPr>
        <w:t>[Документ, срок на подачу которого восстанавливается]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