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[предоплата + убытки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внесённой арендной платы и обеспечительного платежа, убытков и процентов в связи с непредоставлением имущества в аренду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(арендатором) и ответчиком (арендодателем) заключён договор аренды № [__] (далее — Договор), по которому ответчик обязался передать истцу [нежилое помещение площадью [__] кв. м по адресу [__] / оборудование] не позднее «[дата]». Истец внёс арендную плату за первый месяц [сумма] рублей и обеспечительный платёж [сумма] рублей (платёжные поручения от «[дата]»).</w:t>
      </w:r>
    </w:p>
    <w:p>
      <w:pPr>
        <w:spacing w:after="120" w:line="276" w:lineRule="auto"/>
        <w:ind w:firstLine="709"/>
        <w:jc w:val="both"/>
      </w:pPr>
      <w:r>
        <w:rPr>
          <w:rFonts w:ascii="Times New Roman" w:hAnsi="Times New Roman"/>
          <w:b w:val="0"/>
          <w:i w:val="0"/>
          <w:sz w:val="24"/>
        </w:rPr>
        <w:t>В установленный срок и до настоящего времени имущество истцу не передано: [помещение занято прежним арендатором / не завершён ремонт / ответчик сдал помещение другому лицу]. Истец письмами от «[дата]» и «[дата]» требовал передачи. «[дата]» истец отказался от Договора [потребовал его расторжения] и потребовал вернуть уплаченные суммы.</w:t>
      </w:r>
    </w:p>
    <w:p>
      <w:pPr>
        <w:spacing w:after="120" w:line="276" w:lineRule="auto"/>
        <w:ind w:firstLine="709"/>
        <w:jc w:val="both"/>
      </w:pPr>
      <w:r>
        <w:rPr>
          <w:rFonts w:ascii="Times New Roman" w:hAnsi="Times New Roman"/>
          <w:b w:val="0"/>
          <w:i w:val="0"/>
          <w:sz w:val="24"/>
        </w:rPr>
        <w:t>Из-за непредоставления помещения истец [арендовал другое помещение по более высокой ставке — [сумма] рублей в месяц; понёс расходы на проект и согласование вывески, хранение оборудования] на сумму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Последствия непредоставления имущества.</w:t>
      </w:r>
      <w:r>
        <w:rPr>
          <w:rFonts w:ascii="Times New Roman" w:hAnsi="Times New Roman"/>
          <w:b w:val="0"/>
          <w:i w:val="0"/>
          <w:sz w:val="24"/>
        </w:rPr>
        <w:t xml:space="preserve"> Пунктом 3 статьи 611 ГК РФ установлено: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 Согласно статье 398 ГК РФ «Вместо требования передать ему вещь, являющуюся предметом обязательства, кредитор вправе потребовать возмещения убытков.» Истец выбрал расторжение Договора и возмещение убытков.</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Статьёй 620 ГК РФ предусмотрено, что договор может быть досрочно расторгнут, если «1)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[Пунктом [__] Договора арендатору предоставлено право одностороннего отказа в этом случае — статья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Возврат уплаченных сумм.</w:t>
      </w:r>
      <w:r>
        <w:rPr>
          <w:rFonts w:ascii="Times New Roman" w:hAnsi="Times New Roman"/>
          <w:b w:val="0"/>
          <w:i w:val="0"/>
          <w:sz w:val="24"/>
        </w:rPr>
        <w:t xml:space="preserve"> Арендная плата внесена за пользование, которое не было предоставлено. Абзацем вторым пункта 4 статьи 453 ГК РФ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Обеспечительный платёж подлежит возврату в силу пункта 2 статьи 381.1 ГК РФ: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Истец заключил аналогичный договор аренды с [наименование] на сопоставимых условиях; разница в арендной плате за срок, на который был заключён Договор, — [сумма] рублей.</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передать имущество либо вернуть уплаченные [сумма] рублей и возместить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393.1, 398, 401, 450.1, 453, 606, 611, 620,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арендную плату и обеспечительный платёж, внесённые по договору аренды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чужими денежными средствами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w:t>
      </w:r>
    </w:p>
    <w:p>
      <w:pPr>
        <w:spacing w:after="40" w:line="276" w:lineRule="auto"/>
        <w:jc w:val="left"/>
      </w:pPr>
      <w:r>
        <w:rPr>
          <w:rFonts w:ascii="Times New Roman" w:hAnsi="Times New Roman"/>
          <w:b w:val="0"/>
          <w:i w:val="0"/>
          <w:sz w:val="24"/>
        </w:rPr>
        <w:t>4. Платёжные поручения о внесении арендной платы и обеспечительного платежа.</w:t>
      </w:r>
    </w:p>
    <w:p>
      <w:pPr>
        <w:spacing w:after="40" w:line="276" w:lineRule="auto"/>
        <w:jc w:val="left"/>
      </w:pPr>
      <w:r>
        <w:rPr>
          <w:rFonts w:ascii="Times New Roman" w:hAnsi="Times New Roman"/>
          <w:b w:val="0"/>
          <w:i w:val="0"/>
          <w:sz w:val="24"/>
        </w:rPr>
        <w:t>5. Требования о передаче имущества, уведомление об отказе от договора и доказательства их получения.</w:t>
      </w:r>
    </w:p>
    <w:p>
      <w:pPr>
        <w:spacing w:after="40" w:line="276" w:lineRule="auto"/>
        <w:jc w:val="left"/>
      </w:pPr>
      <w:r>
        <w:rPr>
          <w:rFonts w:ascii="Times New Roman" w:hAnsi="Times New Roman"/>
          <w:b w:val="0"/>
          <w:i w:val="0"/>
          <w:sz w:val="24"/>
        </w:rPr>
        <w:t>6. Договор аренды другого помещения (замещающий), документы об иных убытках;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помещение вам по-прежнему нужно, вместо возврата денег можно потребовать передать его (ст. 398 ГК РФ), но только если оно ещё не передано другому лицу, имеющему права на него.</w:t>
      </w:r>
    </w:p>
    <w:p>
      <w:pPr>
        <w:spacing w:after="40" w:line="276" w:lineRule="auto"/>
        <w:jc w:val="both"/>
      </w:pPr>
      <w:r>
        <w:rPr>
          <w:rFonts w:ascii="Times New Roman" w:hAnsi="Times New Roman"/>
          <w:b w:val="0"/>
          <w:i/>
          <w:sz w:val="24"/>
        </w:rPr>
        <w:t>— Договор аренды здания на срок от года, не зарегистрированный в ЕГРН, всё равно обязателен для подписавших его сторон — арендодатель не может ссылаться на отсутствие регистрации.</w:t>
      </w:r>
    </w:p>
    <w:p>
      <w:pPr>
        <w:spacing w:after="40" w:line="276" w:lineRule="auto"/>
        <w:jc w:val="both"/>
      </w:pPr>
      <w:r>
        <w:rPr>
          <w:rFonts w:ascii="Times New Roman" w:hAnsi="Times New Roman"/>
          <w:b w:val="0"/>
          <w:i/>
          <w:sz w:val="24"/>
        </w:rPr>
        <w:t>— Убытки в виде разницы в арендной плате взыскиваются только при сопоставимости помещений (площадь, район, класс).</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