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фактический владелец имущества</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истребуемого имущества]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истребовании имущества из чужого незаконного владения [и взыскании доходов от незаконного владения]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на праве собственности принадлежит [индивидуально-определённая вещь: автомобиль [марка, VIN, г/н] / трактор / лодка / мебель, оборудование — с идентифицирующими признаками / [для недвижимости: объект, кадастровый номер]], что подтверждается [договором купли-продажи от «[дата]» / ПТС / выпиской из ЕГРН / чеками].</w:t>
      </w:r>
    </w:p>
    <w:p>
      <w:pPr>
        <w:spacing w:after="120" w:line="276" w:lineRule="auto"/>
        <w:ind w:firstLine="709"/>
        <w:jc w:val="both"/>
      </w:pPr>
      <w:r>
        <w:rPr>
          <w:rFonts w:ascii="Times New Roman" w:hAnsi="Times New Roman"/>
          <w:b w:val="0"/>
          <w:i w:val="0"/>
          <w:sz w:val="24"/>
        </w:rPr>
        <w:t>«[дата]» имущество оказалось во владении ответчика: [передано ответчику на время по устной договорённости, после чего тот отказался вернуть / оставлено при выезде из жилого помещения / похищено и обнаружено у ответчика / продано ответчику лицом, не имевшим права его отчуждать]. Требование истца о возврате от «[дата]» ответчик не исполнил [ответ / отсутствие ответа].</w:t>
      </w:r>
    </w:p>
    <w:p>
      <w:pPr>
        <w:spacing w:after="120" w:line="276" w:lineRule="auto"/>
        <w:ind w:firstLine="709"/>
        <w:jc w:val="both"/>
      </w:pPr>
      <w:r>
        <w:rPr>
          <w:rFonts w:ascii="Times New Roman" w:hAnsi="Times New Roman"/>
          <w:b w:val="0"/>
          <w:i w:val="0"/>
          <w:sz w:val="24"/>
        </w:rPr>
        <w:t>Имущество фактически находится у ответчика по адресу: [адрес], что подтверждается [материалами проверки полиции КУСП № __, фотографиями, перепиской, показаниями свидетелей, сведениями ГИБДД о регистрации ТС].</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ГК РФ: «Собственнику принадлежат права владения, пользования и распоряжения своим имуществом.» Пунктом 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Истребование имущества.</w:t>
      </w:r>
      <w:r>
        <w:rPr>
          <w:rFonts w:ascii="Times New Roman" w:hAnsi="Times New Roman"/>
          <w:b w:val="0"/>
          <w:i w:val="0"/>
          <w:sz w:val="24"/>
        </w:rPr>
        <w:t xml:space="preserve"> Статьёй 301 ГК РФ установлено: «Собственник вправе истребовать свое имущество из чужого незаконного владения.» Договора, на основании которого ответчик мог бы владеть имуществом, между сторонами нет [договор прекращён «[дата]»]; владение ответчика не основано ни на законе, ни на сделке.</w:t>
      </w:r>
    </w:p>
    <w:p>
      <w:pPr>
        <w:spacing w:after="120" w:line="276" w:lineRule="auto"/>
        <w:ind w:firstLine="709"/>
        <w:jc w:val="both"/>
      </w:pPr>
      <w:r>
        <w:rPr>
          <w:rFonts w:ascii="Times New Roman" w:hAnsi="Times New Roman"/>
          <w:b/>
          <w:i w:val="0"/>
          <w:sz w:val="24"/>
        </w:rPr>
        <w:t>[Если ответчик приобрёл имущество у третьего лица.]</w:t>
      </w:r>
      <w:r>
        <w:rPr>
          <w:rFonts w:ascii="Times New Roman" w:hAnsi="Times New Roman"/>
          <w:b w:val="0"/>
          <w:i w:val="0"/>
          <w:sz w:val="24"/>
        </w:rPr>
        <w:t xml:space="preserve"> Пунктом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Пунктом 2 той же статьи: «Если имущество приобретено безвозмездно от лица, которое не имело права его отчуждать, собственник вправе истребовать имущество во всех случаях.» Имущество выбыло из владения истца помимо его воли: [похищено / утеряно / передано лицом, которому истец его не доверял отчуждать]. [Либо: ответчик не является добросовестным приобретателем, так как [приобрёл по явно заниженной цене / без документов / знал о споре].]</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разъяснениям, данным в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по иску об истребовании имущества истец должен доказать своё право собственности на имущество, наличие имущества в натуре и нахождение его в незаконном владении ответчика; иск может быть предъявлен к лицу, у которого имущество фактически находится. Все эти обстоятельства подтверждены приложенными доказательствами.</w:t>
      </w:r>
    </w:p>
    <w:p>
      <w:pPr>
        <w:spacing w:after="120" w:line="276" w:lineRule="auto"/>
        <w:ind w:firstLine="709"/>
        <w:jc w:val="both"/>
      </w:pPr>
      <w:r>
        <w:rPr>
          <w:rFonts w:ascii="Times New Roman" w:hAnsi="Times New Roman"/>
          <w:b/>
          <w:i w:val="0"/>
          <w:sz w:val="24"/>
        </w:rPr>
        <w:t>Доходы от незаконного владения.</w:t>
      </w:r>
      <w:r>
        <w:rPr>
          <w:rFonts w:ascii="Times New Roman" w:hAnsi="Times New Roman"/>
          <w:b w:val="0"/>
          <w:i w:val="0"/>
          <w:sz w:val="24"/>
        </w:rPr>
        <w:t xml:space="preserve"> Абзацем первым статьи 303 ГК РФ: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Ответчик знал о неправомерности владения не позднее «[дата]» — даты получения требования о возврате. Доходы, которые ответчик извлёк или должен был извлечь [арендная плата за аналогичное имущество — [сумма] рублей в месяц], за период с «[дата]» по «[дата]» составляют [сумма] рублей.</w:t>
      </w:r>
    </w:p>
    <w:p>
      <w:pPr>
        <w:spacing w:after="120" w:line="276" w:lineRule="auto"/>
        <w:ind w:firstLine="709"/>
        <w:jc w:val="both"/>
      </w:pPr>
      <w:r>
        <w:rPr>
          <w:rFonts w:ascii="Times New Roman" w:hAnsi="Times New Roman"/>
          <w:b/>
          <w:i w:val="0"/>
          <w:sz w:val="24"/>
        </w:rPr>
        <w:t>Соотношение с иными требованиями.</w:t>
      </w:r>
      <w:r>
        <w:rPr>
          <w:rFonts w:ascii="Times New Roman" w:hAnsi="Times New Roman"/>
          <w:b w:val="0"/>
          <w:i w:val="0"/>
          <w:sz w:val="24"/>
        </w:rPr>
        <w:t xml:space="preserve"> Статьёй 1103 ГК РФ правила о неосновательном обогащении применяются также к требованиям «об истребовании имущества собственником из чужого незаконного владения» — поэтому наряду с виндикацией истец вправе требовать возврата доходов как неосновательного обогащения.</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Пунктом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Истец узнал о нахождении имущества у ответчика «[дата]».</w:t>
      </w:r>
    </w:p>
    <w:p>
      <w:pPr>
        <w:spacing w:after="120" w:line="276" w:lineRule="auto"/>
        <w:ind w:firstLine="709"/>
        <w:jc w:val="both"/>
      </w:pPr>
      <w:r>
        <w:rPr>
          <w:rFonts w:ascii="Times New Roman" w:hAnsi="Times New Roman"/>
          <w:b/>
          <w:i w:val="0"/>
          <w:sz w:val="24"/>
        </w:rPr>
        <w:t>Обеспечение иска.</w:t>
      </w:r>
      <w:r>
        <w:rPr>
          <w:rFonts w:ascii="Times New Roman" w:hAnsi="Times New Roman"/>
          <w:b w:val="0"/>
          <w:i w:val="0"/>
          <w:sz w:val="24"/>
        </w:rPr>
        <w:t xml:space="preserve"> Истец просит наложить арест на истребуемое имущество и запретить ответчику совершать с ним любые сделки (п. 1, 2 ч. 1 ст. 140 ГПК РФ), поскольку ответчик может его продать или скрыть, что затруднит исполнение решения.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301–303, 1103 ГК РФ, статьями 98, 100, 131, 132, 139, 140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Истребовать из чужого незаконного владения ответчика и передать истцу [описание имущества с идентифицирующими признаками].</w:t>
      </w:r>
    </w:p>
    <w:p>
      <w:pPr>
        <w:spacing w:after="120" w:line="276" w:lineRule="auto"/>
        <w:ind w:firstLine="709"/>
        <w:jc w:val="both"/>
      </w:pPr>
      <w:r>
        <w:rPr>
          <w:rFonts w:ascii="Times New Roman" w:hAnsi="Times New Roman"/>
          <w:b w:val="0"/>
          <w:i w:val="0"/>
          <w:sz w:val="24"/>
        </w:rPr>
        <w:t>2. Взыскать с ответчика в пользу истца доходы от незаконного владения имуществом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 обеспечение иска наложить арест на [имущество] и запретить ответчику совершать в отношении него любые сделки [для ТС — регистрационные действия].</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Документы, подтверждающие право собственности истца (договор, ПТС, выписка из ЕГРН, чеки).</w:t>
      </w:r>
    </w:p>
    <w:p>
      <w:pPr>
        <w:spacing w:after="40" w:line="276" w:lineRule="auto"/>
        <w:jc w:val="left"/>
      </w:pPr>
      <w:r>
        <w:rPr>
          <w:rFonts w:ascii="Times New Roman" w:hAnsi="Times New Roman"/>
          <w:b w:val="0"/>
          <w:i w:val="0"/>
          <w:sz w:val="24"/>
        </w:rPr>
        <w:t>4. Требование о возврате имущества и доказательства его направления.</w:t>
      </w:r>
    </w:p>
    <w:p>
      <w:pPr>
        <w:spacing w:after="40" w:line="276" w:lineRule="auto"/>
        <w:jc w:val="left"/>
      </w:pPr>
      <w:r>
        <w:rPr>
          <w:rFonts w:ascii="Times New Roman" w:hAnsi="Times New Roman"/>
          <w:b w:val="0"/>
          <w:i w:val="0"/>
          <w:sz w:val="24"/>
        </w:rPr>
        <w:t>5. Доказательства нахождения имущества у ответчика (материалы проверки полиции, фото, переписка).</w:t>
      </w:r>
    </w:p>
    <w:p>
      <w:pPr>
        <w:spacing w:after="40" w:line="276" w:lineRule="auto"/>
        <w:jc w:val="left"/>
      </w:pPr>
      <w:r>
        <w:rPr>
          <w:rFonts w:ascii="Times New Roman" w:hAnsi="Times New Roman"/>
          <w:b w:val="0"/>
          <w:i w:val="0"/>
          <w:sz w:val="24"/>
        </w:rPr>
        <w:t>6. Документы о размере доходов (сведения о рыночной арендной плате) [если заявлены].</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Виндикационный иск возможен только для индивидуально-определённой вещи, которая сохранилась в натуре. Если вещи нет — требуйте возмещения её стоимости (ст. 15, 1102, 1105 ГК РФ).</w:t>
      </w:r>
    </w:p>
    <w:p>
      <w:pPr>
        <w:spacing w:after="40" w:line="276" w:lineRule="auto"/>
        <w:jc w:val="both"/>
      </w:pPr>
      <w:r>
        <w:rPr>
          <w:rFonts w:ascii="Times New Roman" w:hAnsi="Times New Roman"/>
          <w:b w:val="0"/>
          <w:i/>
          <w:sz w:val="24"/>
        </w:rPr>
        <w:t>— Деньги и ценные бумаги на предъявителя от добросовестного приобретателя не истребуются (п. 3 ст. 302 ГК РФ).</w:t>
      </w:r>
    </w:p>
    <w:p>
      <w:pPr>
        <w:spacing w:after="40" w:line="276" w:lineRule="auto"/>
        <w:jc w:val="both"/>
      </w:pPr>
      <w:r>
        <w:rPr>
          <w:rFonts w:ascii="Times New Roman" w:hAnsi="Times New Roman"/>
          <w:b w:val="0"/>
          <w:i/>
          <w:sz w:val="24"/>
        </w:rPr>
        <w:t>— Для недвижимости иск подаётся по месту её нахождения (ч. 1 ст. 30 ГПК РФ), а цена иска — кадастровая или рыночная стоимость.</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