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жилого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незаконный владелец (в том числе приобретатель)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Прокурор: </w:t>
      </w:r>
      <w:r>
        <w:rPr>
          <w:rFonts w:ascii="Times New Roman" w:hAnsi="Times New Roman"/>
          <w:b w:val="0"/>
          <w:i w:val="0"/>
          <w:sz w:val="24"/>
        </w:rPr>
        <w:t>[наименование прокуратуры района (города)] — для дачи заключения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жилого помещения]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истребовании жилого помещения из чужого незаконного владения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[Квартира (комната, жилой дом)] по адресу: [адрес], общей площадью [__] кв. м, кадастровый номер [__] (далее — жилое помещение) принадлежало [принадлежит] истцу на праве собственности [основание, дата].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Помещение выбыло из владения истца помимо его воли: [выбрать — 1) по поддельной доверенности (подложному договору) «[дата]» квартира продана [Ф. И. О.], затем перепродана ответчику; приговором суда от «[дата]» установлено мошенничество; 2) сделка истца признана недействительной решением суда от «[дата]», но квартира уже отчуждена ответчику; 3) ответчик занимает квартиру без каких-либо оснований — самоуправно вселился]. В настоящее время в ЕГРН собственником [значится ответчик / значится истец], помещение фактически находится во владении ответчика.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Виндикация.</w:t>
      </w:r>
      <w:r>
        <w:rPr>
          <w:rFonts w:ascii="Times New Roman" w:hAnsi="Times New Roman"/>
          <w:b w:val="0"/>
          <w:i w:val="0"/>
          <w:sz w:val="24"/>
        </w:rPr>
        <w:t xml:space="preserve"> Статьёй 301 ГК РФ установлено: «Собственник вправе истребовать свое имущество из чужого незаконного владения.» Пунктом 1 статьи 302 ГК РФ предусмотрено: «Если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воли.» Пунктом 2 той же статьи: «Если имущество приобретено безвозмездно от лица, которое не имело права его отчуждать, собственник вправе истребовать имущество во всех случаях.»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Жилое помещение выбыло из владения истца помимо его воли, поскольку [истец сделку не совершал, доверенность не выдавал — подтверждено [приговором / заключением почерковедческой экспертизы]]. Следовательно, оно может быть истребовано даже у добросовестного приобретателя. [Если ответчик получил помещение безвозмездно — истребование возможно во всех случаях.]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Добросовестность ответчика отсутствует.</w:t>
      </w:r>
      <w:r>
        <w:rPr>
          <w:rFonts w:ascii="Times New Roman" w:hAnsi="Times New Roman"/>
          <w:b w:val="0"/>
          <w:i w:val="0"/>
          <w:sz w:val="24"/>
        </w:rPr>
        <w:t xml:space="preserve"> [Указать обстоятельства: цена сделки существенно ниже рыночной; короткий срок между сделками; в квартире были зарегистрированы и проживали люди; приобретатель не осматривал помещение.]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доказывает своё право собственности, нахождение помещения во владении ответчика и выбытие помимо воли; добросовестность приобретателя предполагается (п. 5 ст. 10 ГК РФ: «Добросовестность участников гражданских правоотношений и разумность их действий предполагаются.»), поэтому истец приводит доказательства, её опровергающие.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 Пунктом 1 статьи 288 ГК РФ: «Собственник осуществляет права владения, пользования и распоряжения принадлежащим ему жилым помещением в соответствии с его назначением.» Частью 4 статьи 3 ЖК РФ предусмотрено: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Пунктом 1 статьи 200 ГК РФ: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О нарушении права и о том, кто является надлежащим ответчиком, истец узнал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прокурора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Гражданского процессуального кодекса Российской Федерации (далее — ГПК РФ)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Иски о вселении, выселении, о признании права пользования жилым помещением и об определении порядка пользования относятся к искам о правах на недвижимое имущество (п. 2 постановления Пленума Верховного Суда РФ и Пленума ВАС РФ от 29.04.2010 № 10/22), поэтому иск предъявляется по месту нахождения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3 статьи 45 ГПК РФ «Прокурор вступает в процесс и дает заключение по делам о выселении, о восстановлении на работе, о возмещении вреда, причиненного жизни или здоровью, а также в иных случаях, предусмотренных настоящим Кодексом и другими федеральными законами, в целях осуществления возложенных на него полномочий. Неявка прокурора, извещенного о времени и месте рассмотрения дела, не является препятствием к разбирательству дела.» Поэтому к участию в деле привлекается прокурор.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196, 200, 209, 288, 301, 302 ГК РФ, статьёй 3 ЖК РФ, статьями 30,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Истребовать из чужого незаконного владения [Ф. И. О. ответчика] жилое помещение по адресу: [адрес], кадастровый номер [__], в пользу [Ф. И. О. истца].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Прекратить право собственности ответчика на указанное жилое помещение и признать право собственности истца [если запись в ЕГРН на ответчика].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Выселить ответчика [и проживающих с ним лиц] из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Указать, что решение является основанием для внесения записей в ЕГРН.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праве собственности истца (договор, свидетельство, выписки из ЕГРН — архивная и текущая).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приговора / решения суда о недействительности сделки / заключения экспертизы [при наличии].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Выписка из ЕГРН о переходе прав (история).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недобросовестности приобретателя (сведения о цене, сроках сделок, рыночной стоимости).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 о стоимости жилого помещения.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Ключевой вопрос — выбыло ли жильё из владения собственника по его воле. Если вы сами продали квартиру, пусть даже под влиянием обмана, у добросовестного возмездного приобретателя её истребовать сложнее.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истец — публично-правовое образование (например, муниципалитет), у добросовестного приобретателя жильё не истребуют, когда с регистрации права первого добросовестного приобретателя прошло три года (п. 4 ст. 302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Вместе с иском просите запрет регистрационных действий, чтобы квартиру не перепродали в ходе процесса.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