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жительства истца или ответчика]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субъект персональных данных</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оператор персональных данных [банк / работодатель / управляющая компания / магазин]</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 подлежит оценке (компенсация морального вреда — [сумма]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3 п. 1 ст. 333.19 НК РФ — неимущественное требование]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незаконной обработки персональных данных, обязании прекратить обработку и компенсации морального вреда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Ответчик [указать, как получил данные: при заключении договора № __ / как бывший работодатель / как управляющая организация] обрабатывает персональные данные истца: [Ф. И. О., паспортные данные, адрес, телефон, сведения о задолженности / зарплате].</w:t>
      </w:r>
    </w:p>
    <w:p>
      <w:pPr>
        <w:spacing w:after="120" w:line="276" w:lineRule="auto"/>
        <w:ind w:firstLine="709"/>
        <w:jc w:val="both"/>
      </w:pPr>
      <w:r>
        <w:rPr>
          <w:rFonts w:ascii="Times New Roman" w:hAnsi="Times New Roman"/>
          <w:b w:val="0"/>
          <w:i w:val="0"/>
          <w:sz w:val="24"/>
        </w:rPr>
        <w:t>«[дата]» ответчик без согласия истца [разместил список должников с Ф. И. О. и номерами квартир на подъездной двери / передал данные третьему лицу [__] / направлял SMS-рекламу после отзыва согласия / сообщил сведения о задолженности работодателю и родственникам истца / допустил утечку базы клиентов]. Истец [согласия не давал / отозвал согласие заявлением от «[дата]»].</w:t>
      </w:r>
    </w:p>
    <w:p>
      <w:pPr>
        <w:spacing w:after="120" w:line="276" w:lineRule="auto"/>
        <w:ind w:firstLine="709"/>
        <w:jc w:val="both"/>
      </w:pPr>
      <w:r>
        <w:rPr>
          <w:rFonts w:ascii="Times New Roman" w:hAnsi="Times New Roman"/>
          <w:b w:val="0"/>
          <w:i w:val="0"/>
          <w:sz w:val="24"/>
        </w:rPr>
        <w:t>Истец обращался к ответчику с требованием прекратить обработку «[дата]» [и в Роскомнадзор — ответ от «[дата]» подтверждает нарушение]. Нарушение не устранено.</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Понятия.</w:t>
      </w:r>
      <w:r>
        <w:rPr>
          <w:rFonts w:ascii="Times New Roman" w:hAnsi="Times New Roman"/>
          <w:b w:val="0"/>
          <w:i w:val="0"/>
          <w:sz w:val="24"/>
        </w:rPr>
        <w:t xml:space="preserve"> Пунктами 1, 3 и 5 статьи 3 Федерального закона от 27.07.2006 № 152-ФЗ «О персональных данных» (далее — Закон о персональных данных):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«распространение персональных данных - действия, направленные на раскрытие персональных данных неопределенному кругу лиц»</w:t>
      </w:r>
    </w:p>
    <w:p>
      <w:pPr>
        <w:spacing w:after="120" w:line="276" w:lineRule="auto"/>
        <w:ind w:firstLine="709"/>
        <w:jc w:val="both"/>
      </w:pPr>
      <w:r>
        <w:rPr>
          <w:rFonts w:ascii="Times New Roman" w:hAnsi="Times New Roman"/>
          <w:b/>
          <w:i w:val="0"/>
          <w:sz w:val="24"/>
        </w:rPr>
        <w:t>Условия обработки.</w:t>
      </w:r>
      <w:r>
        <w:rPr>
          <w:rFonts w:ascii="Times New Roman" w:hAnsi="Times New Roman"/>
          <w:b w:val="0"/>
          <w:i w:val="0"/>
          <w:sz w:val="24"/>
        </w:rPr>
        <w:t xml:space="preserve"> Частью 1 статьи 6 Закона о персональных данных: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 «обработка персональных данных осуществляется с согласия субъекта персональных данных на обработку его персональных данных» Ни одного иного основания обработки, предусмотренного пунктами 2–11 части 1 статьи 6 Закона, в данном случае нет: [распространение не требовалось для исполнения договора, не основано на законе].</w:t>
      </w:r>
    </w:p>
    <w:p>
      <w:pPr>
        <w:spacing w:after="120" w:line="276" w:lineRule="auto"/>
        <w:ind w:firstLine="709"/>
        <w:jc w:val="both"/>
      </w:pPr>
      <w:r>
        <w:rPr>
          <w:rFonts w:ascii="Times New Roman" w:hAnsi="Times New Roman"/>
          <w:b/>
          <w:i w:val="0"/>
          <w:sz w:val="24"/>
        </w:rPr>
        <w:t>Конфиденциальность.</w:t>
      </w:r>
      <w:r>
        <w:rPr>
          <w:rFonts w:ascii="Times New Roman" w:hAnsi="Times New Roman"/>
          <w:b w:val="0"/>
          <w:i w:val="0"/>
          <w:sz w:val="24"/>
        </w:rPr>
        <w:t xml:space="preserve"> Статьёй 7 Закона о персональных данных: «Операторы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pPr>
        <w:spacing w:after="120" w:line="276" w:lineRule="auto"/>
        <w:ind w:firstLine="709"/>
        <w:jc w:val="both"/>
      </w:pPr>
      <w:r>
        <w:rPr>
          <w:rFonts w:ascii="Times New Roman" w:hAnsi="Times New Roman"/>
          <w:b/>
          <w:i w:val="0"/>
          <w:sz w:val="24"/>
        </w:rPr>
        <w:t>[Если согласие отозвано.]</w:t>
      </w:r>
      <w:r>
        <w:rPr>
          <w:rFonts w:ascii="Times New Roman" w:hAnsi="Times New Roman"/>
          <w:b w:val="0"/>
          <w:i w:val="0"/>
          <w:sz w:val="24"/>
        </w:rPr>
        <w:t xml:space="preserve"> Частью 2 статьи 9 Закона о персональных данных: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настоящего Федерального закона.» Частью 5 статьи 21: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pPr>
        <w:spacing w:after="120" w:line="276" w:lineRule="auto"/>
        <w:ind w:firstLine="709"/>
        <w:jc w:val="both"/>
      </w:pPr>
      <w:r>
        <w:rPr>
          <w:rFonts w:ascii="Times New Roman" w:hAnsi="Times New Roman"/>
          <w:b/>
          <w:i w:val="0"/>
          <w:sz w:val="24"/>
        </w:rPr>
        <w:t>Защита прав в суде.</w:t>
      </w:r>
      <w:r>
        <w:rPr>
          <w:rFonts w:ascii="Times New Roman" w:hAnsi="Times New Roman"/>
          <w:b w:val="0"/>
          <w:i w:val="0"/>
          <w:sz w:val="24"/>
        </w:rPr>
        <w:t xml:space="preserve"> Частью 1 статьи 17 Закона: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в уполномоченный орган по защите прав субъектов персональных данных или в судебном порядке.» Частью 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pPr>
        <w:spacing w:after="120" w:line="276" w:lineRule="auto"/>
        <w:ind w:firstLine="709"/>
        <w:jc w:val="both"/>
      </w:pPr>
      <w:r>
        <w:rPr>
          <w:rFonts w:ascii="Times New Roman" w:hAnsi="Times New Roman"/>
          <w:b/>
          <w:i w:val="0"/>
          <w:sz w:val="24"/>
        </w:rPr>
        <w:t>Моральный вред.</w:t>
      </w:r>
      <w:r>
        <w:rPr>
          <w:rFonts w:ascii="Times New Roman" w:hAnsi="Times New Roman"/>
          <w:b w:val="0"/>
          <w:i w:val="0"/>
          <w:sz w:val="24"/>
        </w:rPr>
        <w:t xml:space="preserve"> Частью 2 статьи 24 Закона о персональных данных: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требований к защите персональных данных, установленных в соответствии с настоящим Федеральным законом,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 Статьёй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w:t>
      </w:r>
    </w:p>
    <w:p>
      <w:pPr>
        <w:spacing w:after="120" w:line="276" w:lineRule="auto"/>
        <w:ind w:firstLine="709"/>
        <w:jc w:val="both"/>
      </w:pPr>
      <w:r>
        <w:rPr>
          <w:rFonts w:ascii="Times New Roman" w:hAnsi="Times New Roman"/>
          <w:b/>
          <w:i w:val="0"/>
          <w:sz w:val="24"/>
        </w:rPr>
        <w:t>[Если распространены сведения о частной жизни.]</w:t>
      </w:r>
      <w:r>
        <w:rPr>
          <w:rFonts w:ascii="Times New Roman" w:hAnsi="Times New Roman"/>
          <w:b w:val="0"/>
          <w:i w:val="0"/>
          <w:sz w:val="24"/>
        </w:rPr>
        <w:t xml:space="preserve"> Пунктом 1 статьи 152.2 ГК РФ: «Если иное прямо не предусмотрено законом, не допускаются без согласия гражданина сбор, хранение, распространение и использование любой информации о его частной жизни, в частности сведений о его происхождении, о месте его пребывания или жительства, о личной и семейной жизни.»</w:t>
      </w:r>
    </w:p>
    <w:p>
      <w:pPr>
        <w:spacing w:after="120" w:line="276" w:lineRule="auto"/>
        <w:ind w:firstLine="709"/>
        <w:jc w:val="both"/>
      </w:pPr>
      <w:r>
        <w:rPr>
          <w:rFonts w:ascii="Times New Roman" w:hAnsi="Times New Roman"/>
          <w:b/>
          <w:i w:val="0"/>
          <w:sz w:val="24"/>
        </w:rPr>
        <w:t>[Если ответчик — исполнитель услуг для истца.]</w:t>
      </w:r>
      <w:r>
        <w:rPr>
          <w:rFonts w:ascii="Times New Roman" w:hAnsi="Times New Roman"/>
          <w:b w:val="0"/>
          <w:i w:val="0"/>
          <w:sz w:val="24"/>
        </w:rPr>
        <w:t xml:space="preserve"> К отношениям применяется также Закон о защите прав потребителей: статьёй 15 Закона: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6.1 статьи 29 ГПК РФ: «Иски о защите прав субъекта персональных данных, в том числе о возмещении убытков и (или) компенсации морального вреда, могут предъявляться также в суд по месту жительства истца.» Истец проживает по адресу: [адрес].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 6, 7, 9, 17, 21, 24 Закона о персональных данных, статьями 151, 152.2 ГК РФ, статьями 29, 98, 100,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незаконными действия ответчика по [распространению / передаче третьим лицам / обработке после отзыва согласия] персональных данных истца.</w:t>
      </w:r>
    </w:p>
    <w:p>
      <w:pPr>
        <w:spacing w:after="120" w:line="276" w:lineRule="auto"/>
        <w:ind w:firstLine="709"/>
        <w:jc w:val="both"/>
      </w:pPr>
      <w:r>
        <w:rPr>
          <w:rFonts w:ascii="Times New Roman" w:hAnsi="Times New Roman"/>
          <w:b w:val="0"/>
          <w:i w:val="0"/>
          <w:sz w:val="24"/>
        </w:rPr>
        <w:t>2. Обязать ответчика прекратить обработку персональных данных истца [в целях __] и уничтожить их [удалить объявление / прекратить рассылку] в течение [__] дней со дня вступления решения в законную силу.</w:t>
      </w:r>
    </w:p>
    <w:p>
      <w:pPr>
        <w:spacing w:after="120" w:line="276" w:lineRule="auto"/>
        <w:ind w:firstLine="709"/>
        <w:jc w:val="both"/>
      </w:pPr>
      <w:r>
        <w:rPr>
          <w:rFonts w:ascii="Times New Roman" w:hAnsi="Times New Roman"/>
          <w:b w:val="0"/>
          <w:i w:val="0"/>
          <w:sz w:val="24"/>
        </w:rPr>
        <w:t>3. Взыскать с ответчика компенсацию морального вреда в размере [сумма] рублей [и штраф 50 % — по Закону о защите прав потребителей].</w:t>
      </w:r>
    </w:p>
    <w:p>
      <w:pPr>
        <w:spacing w:after="120" w:line="276" w:lineRule="auto"/>
        <w:ind w:firstLine="709"/>
        <w:jc w:val="both"/>
      </w:pPr>
      <w:r>
        <w:rPr>
          <w:rFonts w:ascii="Times New Roman" w:hAnsi="Times New Roman"/>
          <w:b w:val="0"/>
          <w:i w:val="0"/>
          <w:sz w:val="24"/>
        </w:rPr>
        <w:t>4.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Доказательства обработки и распространения данных (фото объявления, SMS, письма, скриншоты, показания).</w:t>
      </w:r>
    </w:p>
    <w:p>
      <w:pPr>
        <w:spacing w:after="40" w:line="276" w:lineRule="auto"/>
        <w:jc w:val="left"/>
      </w:pPr>
      <w:r>
        <w:rPr>
          <w:rFonts w:ascii="Times New Roman" w:hAnsi="Times New Roman"/>
          <w:b w:val="0"/>
          <w:i w:val="0"/>
          <w:sz w:val="24"/>
        </w:rPr>
        <w:t>4. Отзыв согласия / требование о прекращении обработки и доказательства направления.</w:t>
      </w:r>
    </w:p>
    <w:p>
      <w:pPr>
        <w:spacing w:after="40" w:line="276" w:lineRule="auto"/>
        <w:jc w:val="left"/>
      </w:pPr>
      <w:r>
        <w:rPr>
          <w:rFonts w:ascii="Times New Roman" w:hAnsi="Times New Roman"/>
          <w:b w:val="0"/>
          <w:i w:val="0"/>
          <w:sz w:val="24"/>
        </w:rPr>
        <w:t>5. Ответ Роскомнадзора [если обращались].</w:t>
      </w:r>
    </w:p>
    <w:p>
      <w:pPr>
        <w:spacing w:after="40" w:line="276" w:lineRule="auto"/>
        <w:jc w:val="left"/>
      </w:pPr>
      <w:r>
        <w:rPr>
          <w:rFonts w:ascii="Times New Roman" w:hAnsi="Times New Roman"/>
          <w:b w:val="0"/>
          <w:i w:val="0"/>
          <w:sz w:val="24"/>
        </w:rPr>
        <w:t>6. Договор с ответчиком [если есть].</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Жалоба в Роскомнадзор бесплатна: его ответ о выявленном нарушении — сильное доказательство в суде.</w:t>
      </w:r>
    </w:p>
    <w:p>
      <w:pPr>
        <w:spacing w:after="40" w:line="276" w:lineRule="auto"/>
        <w:jc w:val="both"/>
      </w:pPr>
      <w:r>
        <w:rPr>
          <w:rFonts w:ascii="Times New Roman" w:hAnsi="Times New Roman"/>
          <w:b w:val="0"/>
          <w:i/>
          <w:sz w:val="24"/>
        </w:rPr>
        <w:t>— Иск можно подать по месту своего жительства (ч. 6.1 ст. 29 ГПК РФ).</w:t>
      </w:r>
    </w:p>
    <w:p>
      <w:pPr>
        <w:spacing w:after="40" w:line="276" w:lineRule="auto"/>
        <w:jc w:val="both"/>
      </w:pPr>
      <w:r>
        <w:rPr>
          <w:rFonts w:ascii="Times New Roman" w:hAnsi="Times New Roman"/>
          <w:b w:val="0"/>
          <w:i/>
          <w:sz w:val="24"/>
        </w:rPr>
        <w:t>— Часть 2 ст. 9 и ч. 5 ст. 21 Закона о персональных данных приведены дословно.</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Дело рассматривает районный (городской) суд; по выбору истца — по месту его жительства (ч. 6.1 ст. 29 ГПК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