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потребитель (владелец автомобиля)</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исполнитель (автосервис)</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[убытки + стоимость ремонта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убытков, причинённых некачественным ремонтом автомобиля, взыскании неустойки,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истец сдал в ремонт ответчику автомобиль [марка, модель, год, VIN, гос. номер] для [вид работ] (заказ-наряд № __). Работы оплачены — [сумма] рублей [запчасти — [сумма] рублей]; автомобиль получен «[дата]» (акт № __).</w:t>
      </w:r>
    </w:p>
    <w:p>
      <w:pPr>
        <w:spacing w:after="120" w:line="276" w:lineRule="auto"/>
        <w:ind w:firstLine="709"/>
        <w:jc w:val="both"/>
      </w:pPr>
      <w:r>
        <w:rPr>
          <w:rFonts w:ascii="Times New Roman" w:hAnsi="Times New Roman"/>
          <w:b w:val="0"/>
          <w:i w:val="0"/>
          <w:sz w:val="24"/>
        </w:rPr>
        <w:t>[«[дата]», через __ км пробега,] проявились недостатки ремонта: [описать — повторная неисправность, поломка узла, повреждение кузова при ремонте]. По заключению [эксперта / другого автосервиса] от «[дата]» причина — [некачественное выполнение работ / установка неподходящих запчастей]; стоимость устранения — [сумма] рублей. Претензия от «[дата]» не удовлетворена.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Качество работы (услуги).</w:t>
      </w:r>
      <w:r>
        <w:rPr>
          <w:rFonts w:ascii="Times New Roman" w:hAnsi="Times New Roman"/>
          <w:b w:val="0"/>
          <w:i w:val="0"/>
          <w:sz w:val="24"/>
        </w:rPr>
        <w:t xml:space="preserve"> Пунктом 1 статьи 4 Закона установлено: «Продавец (исполнитель) обязан передать потребителю товар (выполнить работу, оказать услугу), качество которого соответствует договору.» Пунктом 2 той же статьи: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pPr>
        <w:spacing w:after="120" w:line="276" w:lineRule="auto"/>
        <w:ind w:firstLine="709"/>
        <w:jc w:val="both"/>
      </w:pPr>
      <w:r>
        <w:rPr>
          <w:rFonts w:ascii="Times New Roman" w:hAnsi="Times New Roman"/>
          <w:b/>
          <w:i w:val="0"/>
          <w:sz w:val="24"/>
        </w:rPr>
        <w:t>Права при недостатках работы.</w:t>
      </w:r>
      <w:r>
        <w:rPr>
          <w:rFonts w:ascii="Times New Roman" w:hAnsi="Times New Roman"/>
          <w:b w:val="0"/>
          <w:i w:val="0"/>
          <w:sz w:val="24"/>
        </w:rPr>
        <w:t xml:space="preserve"> Пунктом 1 статьи 29 Закона предусмотрено: «Потребитель при обнаружении недостатков выполненной работы (оказанной услуги) вправе по своему выбору потребовать:» «безвозмездного устранения недостатков выполненной работы (оказанной услуги)» «соответствующего уменьшения цены выполненной работы (оказанной услуги)» «безвозмездного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 «возмещения понесенных им расходов по устранению недостатков выполненной работы (оказанной услуги) своими силами или третьими лицами.» Абзацем восьмым того же пункта: «Потребитель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 Абзацем девятым: «Потребитель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pPr>
        <w:spacing w:after="120" w:line="276" w:lineRule="auto"/>
        <w:ind w:firstLine="709"/>
        <w:jc w:val="both"/>
      </w:pPr>
      <w:r>
        <w:rPr>
          <w:rFonts w:ascii="Times New Roman" w:hAnsi="Times New Roman"/>
          <w:b/>
          <w:i w:val="0"/>
          <w:sz w:val="24"/>
        </w:rPr>
        <w:t>Ответственность в гарантийный срок.</w:t>
      </w:r>
      <w:r>
        <w:rPr>
          <w:rFonts w:ascii="Times New Roman" w:hAnsi="Times New Roman"/>
          <w:b w:val="0"/>
          <w:i w:val="0"/>
          <w:sz w:val="24"/>
        </w:rPr>
        <w:t xml:space="preserve"> Абзацем вторым пункта 3 статьи 29 Закона: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Пунктом 4 той же статьи: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 «В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pPr>
        <w:spacing w:after="120" w:line="276" w:lineRule="auto"/>
        <w:ind w:firstLine="709"/>
        <w:jc w:val="both"/>
      </w:pPr>
      <w:r>
        <w:rPr>
          <w:rFonts w:ascii="Times New Roman" w:hAnsi="Times New Roman"/>
          <w:b/>
          <w:i w:val="0"/>
          <w:sz w:val="24"/>
        </w:rPr>
        <w:t>Вещь потребителя.</w:t>
      </w:r>
      <w:r>
        <w:rPr>
          <w:rFonts w:ascii="Times New Roman" w:hAnsi="Times New Roman"/>
          <w:b w:val="0"/>
          <w:i w:val="0"/>
          <w:sz w:val="24"/>
        </w:rPr>
        <w:t xml:space="preserve"> Пунктом 1 статьи 35 Закона РФ от 07.02.1992 № 2300-1 «О защите прав потребителей» (далее — Закон) установлено: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 Абзацем пятым: «В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 [Если автомобиль повреждён при ремонте.]</w:t>
      </w:r>
    </w:p>
    <w:p>
      <w:pPr>
        <w:spacing w:after="120" w:line="276" w:lineRule="auto"/>
        <w:ind w:firstLine="709"/>
        <w:jc w:val="both"/>
      </w:pPr>
      <w:r>
        <w:rPr>
          <w:rFonts w:ascii="Times New Roman" w:hAnsi="Times New Roman"/>
          <w:b/>
          <w:i w:val="0"/>
          <w:sz w:val="24"/>
        </w:rPr>
        <w:t>Сроки и неустойка.</w:t>
      </w:r>
      <w:r>
        <w:rPr>
          <w:rFonts w:ascii="Times New Roman" w:hAnsi="Times New Roman"/>
          <w:b w:val="0"/>
          <w:i w:val="0"/>
          <w:sz w:val="24"/>
        </w:rPr>
        <w:t xml:space="preserve"> Пунктом 1 статьи 31 Закона: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соответствующего требования.» Пунктом 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 Пунктом 5 статьи 28 Закона: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pPr>
        <w:spacing w:after="120" w:line="276" w:lineRule="auto"/>
        <w:ind w:firstLine="709"/>
        <w:jc w:val="both"/>
      </w:pPr>
      <w:r>
        <w:rPr>
          <w:rFonts w:ascii="Times New Roman" w:hAnsi="Times New Roman"/>
          <w:b/>
          <w:i w:val="0"/>
          <w:sz w:val="24"/>
        </w:rPr>
        <w:t>Информация.</w:t>
      </w:r>
      <w:r>
        <w:rPr>
          <w:rFonts w:ascii="Times New Roman" w:hAnsi="Times New Roman"/>
          <w:b w:val="0"/>
          <w:i w:val="0"/>
          <w:sz w:val="24"/>
        </w:rPr>
        <w:t xml:space="preserve"> Пунктом 1 статьи 10 Закона: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 [Если не предупредили о последствиях использования неоригинальных запчастей.]</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 10, 13, 15, 17, 28, 29, 31, 35 Закона РФ «О защите прав потребителей», статьями 29, 79,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расходы на устранение недостатков ремонта [сумма] рублей [либо возврат уплаченной за ремонт суммы — [сумма] рублей].</w:t>
      </w:r>
    </w:p>
    <w:p>
      <w:pPr>
        <w:spacing w:after="120" w:line="276" w:lineRule="auto"/>
        <w:ind w:firstLine="709"/>
        <w:jc w:val="both"/>
      </w:pPr>
      <w:r>
        <w:rPr>
          <w:rFonts w:ascii="Times New Roman" w:hAnsi="Times New Roman"/>
          <w:b w:val="0"/>
          <w:i w:val="0"/>
          <w:sz w:val="24"/>
        </w:rPr>
        <w:t>2. Взыскать с ответчика убытки [эвакуация, аренда автомобиля, экспертиза] [сумма] рублей.</w:t>
      </w:r>
    </w:p>
    <w:p>
      <w:pPr>
        <w:spacing w:after="120" w:line="276" w:lineRule="auto"/>
        <w:ind w:firstLine="709"/>
        <w:jc w:val="both"/>
      </w:pPr>
      <w:r>
        <w:rPr>
          <w:rFonts w:ascii="Times New Roman" w:hAnsi="Times New Roman"/>
          <w:b w:val="0"/>
          <w:i w:val="0"/>
          <w:sz w:val="24"/>
        </w:rPr>
        <w:t>3. Взыскать с ответчика неустойку за нарушение срока удовлетворения требования с «[дата]» по «[дата]» в размере [сумма] рублей.</w:t>
      </w:r>
    </w:p>
    <w:p>
      <w:pPr>
        <w:spacing w:after="120" w:line="276" w:lineRule="auto"/>
        <w:ind w:firstLine="709"/>
        <w:jc w:val="both"/>
      </w:pPr>
      <w:r>
        <w:rPr>
          <w:rFonts w:ascii="Times New Roman" w:hAnsi="Times New Roman"/>
          <w:b w:val="0"/>
          <w:i w:val="0"/>
          <w:sz w:val="24"/>
        </w:rPr>
        <w:t>4. Взыскать с ответчика компенсацию морального вреда [сумма] рублей и штраф 50 % от присуждённой суммы.</w:t>
      </w:r>
    </w:p>
    <w:p>
      <w:pPr>
        <w:spacing w:after="120" w:line="276" w:lineRule="auto"/>
        <w:ind w:firstLine="709"/>
        <w:jc w:val="both"/>
      </w:pPr>
      <w:r>
        <w:rPr>
          <w:rFonts w:ascii="Times New Roman" w:hAnsi="Times New Roman"/>
          <w:b w:val="0"/>
          <w:i w:val="0"/>
          <w:sz w:val="24"/>
        </w:rPr>
        <w:t>5. Назначить по делу автотехническую экспертизу [при необходимости].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Заказ-наряд, акт выполненных работ, документы об оплате работ и запчастей.</w:t>
      </w:r>
    </w:p>
    <w:p>
      <w:pPr>
        <w:spacing w:after="40" w:line="276" w:lineRule="auto"/>
        <w:jc w:val="left"/>
      </w:pPr>
      <w:r>
        <w:rPr>
          <w:rFonts w:ascii="Times New Roman" w:hAnsi="Times New Roman"/>
          <w:b w:val="0"/>
          <w:i w:val="0"/>
          <w:sz w:val="24"/>
        </w:rPr>
        <w:t>5. Заключение эксперта (диагностика другого сервиса) о причинах неисправности.</w:t>
      </w:r>
    </w:p>
    <w:p>
      <w:pPr>
        <w:spacing w:after="40" w:line="276" w:lineRule="auto"/>
        <w:jc w:val="left"/>
      </w:pPr>
      <w:r>
        <w:rPr>
          <w:rFonts w:ascii="Times New Roman" w:hAnsi="Times New Roman"/>
          <w:b w:val="0"/>
          <w:i w:val="0"/>
          <w:sz w:val="24"/>
        </w:rPr>
        <w:t>6. Документы об убытках (эвакуация, аренда авто).</w:t>
      </w:r>
    </w:p>
    <w:p>
      <w:pPr>
        <w:spacing w:after="40" w:line="276" w:lineRule="auto"/>
        <w:jc w:val="left"/>
      </w:pPr>
      <w:r>
        <w:rPr>
          <w:rFonts w:ascii="Times New Roman" w:hAnsi="Times New Roman"/>
          <w:b w:val="0"/>
          <w:i w:val="0"/>
          <w:sz w:val="24"/>
        </w:rPr>
        <w:t>7. Свидетельство о регистрации ТС.</w:t>
      </w:r>
    </w:p>
    <w:p>
      <w:pPr>
        <w:spacing w:after="40" w:line="276" w:lineRule="auto"/>
        <w:jc w:val="left"/>
      </w:pPr>
      <w:r>
        <w:rPr>
          <w:rFonts w:ascii="Times New Roman" w:hAnsi="Times New Roman"/>
          <w:b w:val="0"/>
          <w:i w:val="0"/>
          <w:sz w:val="24"/>
        </w:rPr>
        <w:t>8. Расчёт неустойки.</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10.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Сохраните снятые запчасти и требуйте их возврата — это доказательство по делу.</w:t>
      </w:r>
    </w:p>
    <w:p>
      <w:pPr>
        <w:spacing w:after="40" w:line="276" w:lineRule="auto"/>
        <w:jc w:val="both"/>
      </w:pPr>
      <w:r>
        <w:rPr>
          <w:rFonts w:ascii="Times New Roman" w:hAnsi="Times New Roman"/>
          <w:b w:val="0"/>
          <w:i/>
          <w:sz w:val="24"/>
        </w:rPr>
        <w:t>— Перед экспертизой уведомите автосервис о дате и месте осмотра — иначе он оспорит заключение.</w:t>
      </w:r>
    </w:p>
    <w:p>
      <w:pPr>
        <w:spacing w:after="40" w:line="276" w:lineRule="auto"/>
        <w:jc w:val="both"/>
      </w:pPr>
      <w:r>
        <w:rPr>
          <w:rFonts w:ascii="Times New Roman" w:hAnsi="Times New Roman"/>
          <w:b w:val="0"/>
          <w:i/>
          <w:sz w:val="24"/>
        </w:rPr>
        <w:t>— Порядок оказания услуг автосервисами урегулирован Правилами оказания услуг по техническому обслуживанию и ремонту автомототранспортных средств, утверждёнными Правительством РФ, — сверьтесь с ними при составлении претензии.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