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соискатель (кандидат на должность)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работодатель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[или Ф. И. О. индивидуального предпринимателя, ОГРНИП]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 [в части компенсации — её сумма]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истец освобождён от уплаты государственной пошлины (ст. 393 ТК РФ, подп. 1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отказа в приёме на работу необоснованным, обязании заключить трудовой договор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ответчик разместил вакансию [наименование должности] (объявление на [сайт/издание] от «[дата]»), требования к кандидату: [образование, опыт, навыки]. Истец соответствует этим требованиям: [диплом __, опыт работы __ лет].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истец обратился к ответчику [направил резюме / прошёл собеседование]. «[дата]» ответчик отказал истцу в приёме на работу. По письменному требованию истца от «[дата]» ответчик сообщил причину отказа письмом от «[дата]»: [указать причину] [либо причину не сообщил].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 необоснован и дискриминационен: [он связан не с деловыми качествами истца, а с [беременностью / наличием детей / возрастом / полом / местом жительства / иным обстоятельством] — что следует из [слов представителя ответчика на собеседовании, переписки, текста отказа]] [или: истец приглашён в письменной форме в порядке перевода от другого работодателя, и в течение месяца со дня увольнения ему отказано]. На вакансию впоследствии принят [иной кандидат / вакансия остаётся открытой].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Запрет необоснованного отказа.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64 ТК РФ установлено: «Запрещается необоснованный отказ в заключении трудового договора.» Частью 2 той же статьи: «Какое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 (в том числе наличия или отсутствия регистрации по месту жительства или пребывания), отношения к религии, убеждений, принадлежности или непринадлежности к общественным объединениям или каким-либо социальным группам, а также других обстоятельств, не связанных с деловыми качествами работников, не допускается за исключением случаев, в которых право или обязанность устанавливать такие ограничения или преимущества предусмотрены федеральными законами.» Частью 3: «Запрещается отказывать в заключении трудового договора женщинам по мотивам, связанным с беременностью или наличием детей.» Частью 4: «Запрещается отказывать в заключении трудового договора работникам, приглашенным в письменной форме на работу в порядке перевода от другого работодателя, в течение одного месяца со дня увольнения с прежнего места работы.»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требовать причину и обжаловать отказ.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64 ТК РФ предусмотрено: «По письменному требованию лица, которому отказано в заключении трудового договора, работодатель обязан сообщить причину отказа в письменной форме в срок не позднее чем в течение семи рабочих дней со дня предъявления такого требования.» Частью 6: «Отказ в заключении трудового договора может быть обжалован в суд.»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Запрет дискриминации.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 ТК РФ: «Каждый имеет равные возможности для реализации своих трудовых прав.» Частью 2: «Никто не может быть ограничен в трудовых правах и свободах или получать какие-либо преимущества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работника.» Частью 4: «Лица, считающие, что они подверглись дискриминации в сфере труда, вправе обратиться в суд с заявлением о восстановлении нарушенных прав, возмещении материального вреда и компенсации морального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Принципы трудового права.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статьи 2 ТК РФ к основным принципам отнесено «запрещение принудительного труда и дискриминации в сфере труда» Абзацем шестым — «равенство прав и возможностей работников» Частью 3 статьи 3 ТК РФ установлено, когда различия дискриминацией не являются: «Не являются дискриминацией установление различий, исключений, предпочтений, а также ограничение прав работников, которые определяются свойственными данному виду труда требованиями, установленными федеральным законом, либо обусловлены особой заботой государства о лицах, нуждающихся в повышенной социальной и правовой защите, либо установлены настоящим Кодексом или в случаях и в порядке, которые им предусмотрены, 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государства.» Указанная ответчиком причина [__] не связана с требованиями, свойственными данному виду труда.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доказывает факт обращения, соответствие требованиям вакансии и отказ; ответчик — что отказ обусловлен деловыми качествами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Деловые качества.</w:t>
      </w:r>
      <w:r>
        <w:rPr>
          <w:rFonts w:ascii="Times New Roman" w:hAnsi="Times New Roman"/>
          <w:b w:val="0"/>
          <w:i w:val="0"/>
          <w:sz w:val="24"/>
        </w:rPr>
        <w:t xml:space="preserve"> Разъяснения по применению этих норм даны в постановлении Пленума Верховного Суда РФ от 17.03.2004 № 2 «О применении судами Российской Федерации Трудового кодекса Российской Федерации». Отказ в заключении трудового договора по обстоятельствам, связанным с деловыми качествами работника, является обоснованным; иные основания — необоснованны. Бремя доказывания того, что отказ связан с деловыми качествами, лежит на работодателе (п. 10).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Прямое обращение в суд.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3 статьи 391 ТК РФ предусмотрено, что непосредственно в судах рассматриваются споры «об отказе в приеме на работу» и «лиц, считающих, что они подверглись дискриминации.»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Неправомерными действиями ответчика истцу причинены нравственные страдания: [переживания из-за дискриминационного отношения, унижения, невозможности получить работу, на которую истец квалифицирован, ухудшение самочувствия].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Подсудность, срок и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адресу ответчика (ст. 28 ГПК РФ: «Иск предъявляется в суд по месту жительства ответчика. Иск к организации предъявляется в суд по адресу организации.»). Частью 1 статьи 392 ТК РФ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Отказ получен «[дата]», срок не пропущен. Статьёй 393 ТК РФ: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64, 237, 391–393 ТК РФ, статьями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отказ ответчика от «[дата]» в приёме [Ф. И. О. истца] на работу на должность [наименование] необоснованным [и дискриминационным].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ответчика заключить с истцом трудовой договор по должности [наименование] с «[дата]» [если вакансия не занята].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компенсацию морального вреда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Объявление о вакансии (скриншот с датой, ссылка).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Резюме, документы об образовании и опыте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Письменное требование о сообщении причины отказа и ответ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дискриминационного характера отказа (переписка, аудиозапись собеседования, свидетели).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Письменное приглашение на работу в порядке перевода [если было].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Сразу письменно потребуйте сообщить причину отказа — работодатель обязан ответить в течение 7 рабочих дней (ч. 5 ст. 64 ТК РФ); ответ (или его отсутствие) — главное доказательство.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на должность уже принят другой человек, суд скорее присудит моральный вред, чем обяжет заключить договор.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Дискриминация по беременности и наличию детей — уголовно наказуема (ст. 145 УК РФ); при явных признаках подайте также заявление в прокуратуру.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