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[средний заработок за время отстранения]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(ст. 393 ТК РФ, подп. 1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отстранения от работы незаконным, взыскании среднего заработка за время отстранения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С «[дата]» истец работал у ответчика в должности [наименование должности] в [структурное подразделение] на основании трудового договора от «[дата]» № [номер] (приказ о приёме на работу от «[дата]» № [номер]). Должностной оклад — [сумма] рублей [надбавки, премии — указать]. Средний дневной заработок истца составляет [сумма] рублей (справка / расчёт прилагается).</w:t>
      </w:r>
    </w:p>
    <w:p>
      <w:pPr>
        <w:spacing w:after="120" w:line="276" w:lineRule="auto"/>
        <w:ind w:firstLine="709"/>
        <w:jc w:val="both"/>
      </w:pPr>
      <w:r>
        <w:rPr>
          <w:rFonts w:ascii="Times New Roman" w:hAnsi="Times New Roman"/>
          <w:b w:val="0"/>
          <w:i w:val="0"/>
          <w:sz w:val="24"/>
        </w:rPr>
        <w:t>Приказом от «[дата]» № [номер] истец отстранён от работы [без сохранения заработной платы] в связи с [указанное основание: непрохождение медицинского осмотра / проверки знаний по охране труда; якобы появление в состоянии опьянения; «до выяснения обстоятельств» / служебной проверки].</w:t>
      </w:r>
    </w:p>
    <w:p>
      <w:pPr>
        <w:spacing w:after="120" w:line="276" w:lineRule="auto"/>
        <w:ind w:firstLine="709"/>
        <w:jc w:val="both"/>
      </w:pPr>
      <w:r>
        <w:rPr>
          <w:rFonts w:ascii="Times New Roman" w:hAnsi="Times New Roman"/>
          <w:b w:val="0"/>
          <w:i w:val="0"/>
          <w:sz w:val="24"/>
        </w:rPr>
        <w:t>Отстранение незаконно: [1) основание отсутствует — медицинский осмотр пройден «[дата]», работодатель сам не направил на осмотр / обучение; состояние опьянения не подтверждено медицинским освидетельствованием; 2) указанное основание не предусмотрено законом («служебная проверка», «до выяснения»); 3) отстранение продолжено после устранения обстоятельств]. Заработная плата за период отстранения с «[дата]» по «[дата]» не начислялась.</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Исчерпывающие основания отстранения.</w:t>
      </w:r>
      <w:r>
        <w:rPr>
          <w:rFonts w:ascii="Times New Roman" w:hAnsi="Times New Roman"/>
          <w:b w:val="0"/>
          <w:i w:val="0"/>
          <w:sz w:val="24"/>
        </w:rPr>
        <w:t xml:space="preserve"> Частью 1 статьи 76 ТК РФ установлено: «Работодатель обязан отстранить от работы (не допускать к работе) работника:» «появившегося на работе в состоянии алкогольного, наркотического или иного токсического опьянения» «не прошедшего в установленном порядке обучение и проверку знаний и навыков в области охраны труда» «не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настоящим Кодексом, другими федеральными законами и иными нормативными правовыми актами Российской Федерации» «при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 «не применяющего выданные ему в установленном порядке средства индивидуальной защиты, применение которых является обязательным при выполнении работ с вредными и (или) опасными условиями труда, а также на работах, выполняемых в особых температурных условиях» «в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 «по требованию органов или должностных лиц, уполномоченных федеральными законами и иными нормативными правовыми актами Российской Федерации» «в других случаях, предусмотренных настоящим Кодексом, другими федеральными законами и иными нормативными правовыми актами Российской Федерации.»</w:t>
      </w:r>
    </w:p>
    <w:p>
      <w:pPr>
        <w:spacing w:after="120" w:line="276" w:lineRule="auto"/>
        <w:ind w:firstLine="709"/>
        <w:jc w:val="both"/>
      </w:pPr>
      <w:r>
        <w:rPr>
          <w:rFonts w:ascii="Times New Roman" w:hAnsi="Times New Roman"/>
          <w:b/>
          <w:i w:val="0"/>
          <w:sz w:val="24"/>
        </w:rPr>
        <w:t>Срок отстранения.</w:t>
      </w:r>
      <w:r>
        <w:rPr>
          <w:rFonts w:ascii="Times New Roman" w:hAnsi="Times New Roman"/>
          <w:b w:val="0"/>
          <w:i w:val="0"/>
          <w:sz w:val="24"/>
        </w:rPr>
        <w:t xml:space="preserve"> Частью 2 той же статьи: «Работодатель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настоящим Кодексом, другими федеральными законами.»</w:t>
      </w:r>
    </w:p>
    <w:p>
      <w:pPr>
        <w:spacing w:after="120" w:line="276" w:lineRule="auto"/>
        <w:ind w:firstLine="709"/>
        <w:jc w:val="both"/>
      </w:pPr>
      <w:r>
        <w:rPr>
          <w:rFonts w:ascii="Times New Roman" w:hAnsi="Times New Roman"/>
          <w:b/>
          <w:i w:val="0"/>
          <w:sz w:val="24"/>
        </w:rPr>
        <w:t>Оплата времени незаконного отстранения.</w:t>
      </w:r>
      <w:r>
        <w:rPr>
          <w:rFonts w:ascii="Times New Roman" w:hAnsi="Times New Roman"/>
          <w:b w:val="0"/>
          <w:i w:val="0"/>
          <w:sz w:val="24"/>
        </w:rPr>
        <w:t xml:space="preserve"> Частью 3 статьи 76 ТК РФ предусмотрено: «В период отстранения от работы (недопущения к работе) заработная плата работнику не начисляется, за исключением случаев, предусмотренных настоящим Кодексом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 Таким образом, если отстранение произведено без законного основания или по вине работодателя (например, он не организовал обучение или медосмотр), время отстранения оплачивается как простой либо средним заработком.</w:t>
      </w:r>
    </w:p>
    <w:p>
      <w:pPr>
        <w:spacing w:after="120" w:line="276" w:lineRule="auto"/>
        <w:ind w:firstLine="709"/>
        <w:jc w:val="both"/>
      </w:pPr>
      <w:r>
        <w:rPr>
          <w:rFonts w:ascii="Times New Roman" w:hAnsi="Times New Roman"/>
          <w:b/>
          <w:i w:val="0"/>
          <w:sz w:val="24"/>
        </w:rPr>
        <w:t>Обязанность предоставить работу.</w:t>
      </w:r>
      <w:r>
        <w:rPr>
          <w:rFonts w:ascii="Times New Roman" w:hAnsi="Times New Roman"/>
          <w:b w:val="0"/>
          <w:i w:val="0"/>
          <w:sz w:val="24"/>
        </w:rPr>
        <w:t xml:space="preserve"> Абзацем третьим части 2 статьи 22 ТК РФ на работодателя возложена обязанность «предоставлять работникам работу, обусловленную трудовым договором» Абзацем третьим части 1 статьи 21 ТК РФ работнику гарантировано право на «предоставление ему работы, обусловленной трудовым договором» Частью 9 статьи 394 ТК РФ: «В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взыскании в пользу работника денежной компенсации морального вреда, причиненного ему указанными действиями. Размер этой компенсации определяется судом.»</w:t>
      </w:r>
    </w:p>
    <w:p>
      <w:pPr>
        <w:spacing w:after="120" w:line="276" w:lineRule="auto"/>
        <w:ind w:firstLine="709"/>
        <w:jc w:val="both"/>
      </w:pPr>
      <w:r>
        <w:rPr>
          <w:rFonts w:ascii="Times New Roman" w:hAnsi="Times New Roman"/>
          <w:b/>
          <w:i w:val="0"/>
          <w:sz w:val="24"/>
        </w:rPr>
        <w:t>Средний заработок.</w:t>
      </w:r>
      <w:r>
        <w:rPr>
          <w:rFonts w:ascii="Times New Roman" w:hAnsi="Times New Roman"/>
          <w:b w:val="0"/>
          <w:i w:val="0"/>
          <w:sz w:val="24"/>
        </w:rPr>
        <w:t xml:space="preserve"> Частью 1 статьи 139 ТК РФ: «Для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За время отстранения с «[дата]» по «[дата]» — [сумма] рублей.</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Подсудность, сроки и судебные расходы</w:t>
      </w:r>
    </w:p>
    <w:p>
      <w:pPr>
        <w:spacing w:after="120" w:line="276" w:lineRule="auto"/>
        <w:ind w:firstLine="709"/>
        <w:jc w:val="both"/>
      </w:pPr>
      <w:r>
        <w:rPr>
          <w:rFonts w:ascii="Times New Roman" w:hAnsi="Times New Roman"/>
          <w:b w:val="0"/>
          <w:i w:val="0"/>
          <w:sz w:val="24"/>
        </w:rPr>
        <w:t>Согласно абзацу второму части 1 статьи 391 ТК РФ непосредственно в судах рассматриваются индивидуальные трудовые споры по заявлениям «работника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 о компенсации морального вреда, причиненного работнику неправомерными действиями (бездействием) работодателя» Иск может быть предъявлен по адресу ответчика (ст. 28 ГПК РФ) либо по месту жительства истца: частью 6.3 статьи 29 ГПК РФ установлено, что «Иски о восстановлении трудовых и пенсионных прав, а также иски, связанные с социальными выплатами и льготами, могут предъявляться также в суд по месту жительства истца.»</w:t>
      </w:r>
    </w:p>
    <w:p>
      <w:pPr>
        <w:spacing w:after="120" w:line="276" w:lineRule="auto"/>
        <w:ind w:firstLine="709"/>
        <w:jc w:val="both"/>
      </w:pPr>
      <w:r>
        <w:rPr>
          <w:rFonts w:ascii="Times New Roman" w:hAnsi="Times New Roman"/>
          <w:b/>
          <w:i w:val="0"/>
          <w:sz w:val="24"/>
        </w:rPr>
        <w:t>Срок обращения в суд.</w:t>
      </w:r>
      <w:r>
        <w:rPr>
          <w:rFonts w:ascii="Times New Roman" w:hAnsi="Times New Roman"/>
          <w:b w:val="0"/>
          <w:i w:val="0"/>
          <w:sz w:val="24"/>
        </w:rPr>
        <w:t xml:space="preserve"> Частью 1 статьи 392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Частью 2 той же статьи: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Срок истцом не пропущен.</w:t>
      </w:r>
    </w:p>
    <w:p>
      <w:pPr>
        <w:spacing w:after="120" w:line="276" w:lineRule="auto"/>
        <w:ind w:firstLine="709"/>
        <w:jc w:val="both"/>
      </w:pPr>
      <w:r>
        <w:rPr>
          <w:rFonts w:ascii="Times New Roman" w:hAnsi="Times New Roman"/>
          <w:b/>
          <w:i w:val="0"/>
          <w:sz w:val="24"/>
        </w:rPr>
        <w:t>Судебные расходы.</w:t>
      </w:r>
      <w:r>
        <w:rPr>
          <w:rFonts w:ascii="Times New Roman" w:hAnsi="Times New Roman"/>
          <w:b w:val="0"/>
          <w:i w:val="0"/>
          <w:sz w:val="24"/>
        </w:rPr>
        <w:t xml:space="preserve"> Статьёй 393 ТК РФ предусмотрено: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22, 76, 139, 237, 391–394 ТК РФ, статьями 29,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приказ ответчика от «[дата]» № [номер] об отстранении истца от работы.</w:t>
      </w:r>
    </w:p>
    <w:p>
      <w:pPr>
        <w:spacing w:after="120" w:line="276" w:lineRule="auto"/>
        <w:ind w:firstLine="709"/>
        <w:jc w:val="both"/>
      </w:pPr>
      <w:r>
        <w:rPr>
          <w:rFonts w:ascii="Times New Roman" w:hAnsi="Times New Roman"/>
          <w:b w:val="0"/>
          <w:i w:val="0"/>
          <w:sz w:val="24"/>
        </w:rPr>
        <w:t>2. Обязать ответчика допустить истца к работе в должности [наименование] [если отстранение продолжается].</w:t>
      </w:r>
    </w:p>
    <w:p>
      <w:pPr>
        <w:spacing w:after="120" w:line="276" w:lineRule="auto"/>
        <w:ind w:firstLine="709"/>
        <w:jc w:val="both"/>
      </w:pPr>
      <w:r>
        <w:rPr>
          <w:rFonts w:ascii="Times New Roman" w:hAnsi="Times New Roman"/>
          <w:b w:val="0"/>
          <w:i w:val="0"/>
          <w:sz w:val="24"/>
        </w:rPr>
        <w:t>3. Взыскать с ответчика средний заработок за время незаконного отстранения от работы с «[дата]» по «[дата]» [по день допуска к работе] в размере [сумма] рублей.</w:t>
      </w:r>
    </w:p>
    <w:p>
      <w:pPr>
        <w:spacing w:after="120" w:line="276" w:lineRule="auto"/>
        <w:ind w:firstLine="709"/>
        <w:jc w:val="both"/>
      </w:pPr>
      <w:r>
        <w:rPr>
          <w:rFonts w:ascii="Times New Roman" w:hAnsi="Times New Roman"/>
          <w:b w:val="0"/>
          <w:i w:val="0"/>
          <w:sz w:val="24"/>
        </w:rPr>
        <w:t>4. Взыскать с ответчика компенсацию морального вреда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трудового договора и дополнительных соглашений к нему.</w:t>
      </w:r>
    </w:p>
    <w:p>
      <w:pPr>
        <w:spacing w:after="40" w:line="276" w:lineRule="auto"/>
        <w:jc w:val="left"/>
      </w:pPr>
      <w:r>
        <w:rPr>
          <w:rFonts w:ascii="Times New Roman" w:hAnsi="Times New Roman"/>
          <w:b w:val="0"/>
          <w:i w:val="0"/>
          <w:sz w:val="24"/>
        </w:rPr>
        <w:t>3. Копия приказа о приёме на работу; сведения о трудовой деятельности (выписка СФР / Госуслуги) или копия трудовой книжки.</w:t>
      </w:r>
    </w:p>
    <w:p>
      <w:pPr>
        <w:spacing w:after="40" w:line="276" w:lineRule="auto"/>
        <w:jc w:val="left"/>
      </w:pPr>
      <w:r>
        <w:rPr>
          <w:rFonts w:ascii="Times New Roman" w:hAnsi="Times New Roman"/>
          <w:b w:val="0"/>
          <w:i w:val="0"/>
          <w:sz w:val="24"/>
        </w:rPr>
        <w:t>4. Справка о среднем заработке / расчётные листки за последние 12 месяцев.</w:t>
      </w:r>
    </w:p>
    <w:p>
      <w:pPr>
        <w:spacing w:after="40" w:line="276" w:lineRule="auto"/>
        <w:jc w:val="left"/>
      </w:pPr>
      <w:r>
        <w:rPr>
          <w:rFonts w:ascii="Times New Roman" w:hAnsi="Times New Roman"/>
          <w:b w:val="0"/>
          <w:i w:val="0"/>
          <w:sz w:val="24"/>
        </w:rPr>
        <w:t>5. Копия приказа об отстранении от работы.</w:t>
      </w:r>
    </w:p>
    <w:p>
      <w:pPr>
        <w:spacing w:after="40" w:line="276" w:lineRule="auto"/>
        <w:jc w:val="left"/>
      </w:pPr>
      <w:r>
        <w:rPr>
          <w:rFonts w:ascii="Times New Roman" w:hAnsi="Times New Roman"/>
          <w:b w:val="0"/>
          <w:i w:val="0"/>
          <w:sz w:val="24"/>
        </w:rPr>
        <w:t>6. Документы, опровергающие основание отстранения (медицинское заключение, протокол проверки знаний, акт медицинского освидетельствования).</w:t>
      </w:r>
    </w:p>
    <w:p>
      <w:pPr>
        <w:spacing w:after="40" w:line="276" w:lineRule="auto"/>
        <w:jc w:val="left"/>
      </w:pPr>
      <w:r>
        <w:rPr>
          <w:rFonts w:ascii="Times New Roman" w:hAnsi="Times New Roman"/>
          <w:b w:val="0"/>
          <w:i w:val="0"/>
          <w:sz w:val="24"/>
        </w:rPr>
        <w:t>7. Расчёт среднего заработка за время отстранения.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Перечень оснований отстранения в ст. 76 ТК РФ закрытый — «служебная проверка», «до выяснения обстоятельств», «по подозрению в хищении» основаниями не являются.</w:t>
      </w:r>
    </w:p>
    <w:p>
      <w:pPr>
        <w:spacing w:after="40" w:line="276" w:lineRule="auto"/>
        <w:jc w:val="both"/>
      </w:pPr>
      <w:r>
        <w:rPr>
          <w:rFonts w:ascii="Times New Roman" w:hAnsi="Times New Roman"/>
          <w:b w:val="0"/>
          <w:i/>
          <w:sz w:val="24"/>
        </w:rPr>
        <w:t>— Если вас отстранили из-за того, что работодатель сам не организовал медосмотр или обучение по охране труда, время отстранения оплачивается как простой по вине работодателя.</w:t>
      </w:r>
    </w:p>
    <w:p>
      <w:pPr>
        <w:spacing w:after="40" w:line="276" w:lineRule="auto"/>
        <w:jc w:val="both"/>
      </w:pPr>
      <w:r>
        <w:rPr>
          <w:rFonts w:ascii="Times New Roman" w:hAnsi="Times New Roman"/>
          <w:b w:val="0"/>
          <w:i/>
          <w:sz w:val="24"/>
        </w:rPr>
        <w:t>— Срок на иск — три месяца со дня ознакомления с приказом; по требованию о взыскании заработка — один год (ст. 392 ТК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