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Арбитражный суд [наименование субъекта Российской Федерации: города Москвы / Московской области / …]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участник, утративший долю</w:t>
      </w:r>
      <w:r>
        <w:rPr>
          <w:rFonts w:ascii="Times New Roman" w:hAnsi="Times New Roman"/>
          <w:b w:val="0"/>
          <w:i w:val="0"/>
          <w:sz w:val="24"/>
        </w:rPr>
        <w:br/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приобретатель доли</w:t>
      </w:r>
      <w:r>
        <w:rPr>
          <w:rFonts w:ascii="Times New Roman" w:hAnsi="Times New Roman"/>
          <w:b w:val="0"/>
          <w:i w:val="0"/>
          <w:sz w:val="24"/>
        </w:rPr>
        <w:br/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Третье лицо: </w:t>
      </w:r>
      <w:r>
        <w:rPr>
          <w:rFonts w:ascii="Times New Roman" w:hAnsi="Times New Roman"/>
          <w:b w:val="0"/>
          <w:i w:val="0"/>
          <w:sz w:val="24"/>
        </w:rPr>
        <w:t>ООО «[наименование]»</w:t>
      </w:r>
      <w:r>
        <w:rPr>
          <w:rFonts w:ascii="Times New Roman" w:hAnsi="Times New Roman"/>
          <w:b w:val="0"/>
          <w:i w:val="0"/>
          <w:sz w:val="24"/>
        </w:rPr>
        <w:br/>
        <w:t>адрес: [__]</w:t>
      </w:r>
      <w:r>
        <w:rPr>
          <w:rFonts w:ascii="Times New Roman" w:hAnsi="Times New Roman"/>
          <w:b w:val="0"/>
          <w:i w:val="0"/>
          <w:sz w:val="24"/>
        </w:rPr>
        <w:br/>
        <w:t>ИНН [__], ОГРН 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50 000 руб. для организации / 15 000 руб. для ИП (подп. 4 п. 1 ст. 333.21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признании права на долю в уставном капитале общества и лишении права на неё ответчика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Обстоятельства дела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Истцу принадлежала доля [__] % уставного капитала ООО «[наименование]» (далее — Общество). «[дата]» в ЕГРЮЛ внесена запись о переходе доли к ответчику на основании [договора купли-продажи, который истец не подписывал (подпись подделана — заключение эксперта от «[дата]») / договора, подписанного представителем по поддельной доверенности / решения о выходе, которое истец не принимал].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Доля выбыла из владения истца помимо его воли. Истец узнал о нарушении «[дата]» [из выписки ЕГРЮЛ / из уведомления налогового органа]. [Возбуждено уголовное дело № [__].]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Правовое обоснование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Корпоративный спор.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225.1 АПК РФ установлено: «Арбитражные суды рассматривают дела по спорам, связанным с созданием юридического лица, управлением им или участием в юридическом лице, являющемся коммерческой организацией, а также некоммерческой организацией, объединяющей коммерческие организации и (или) индивидуальных предпринимателей (далее - корпоративные споры), в том числе по следующим корпоративным спорам:» «2) споры, связанные с принадлежностью акций, долей в уставном (складочном) капитале хозяйственных обществ и товариществ, паев членов кооперативов, установлением их обременений и реализацией вытекающих из них прав (кроме споров, указанных в иных пунктах настоящей части), в частности споры, вытекающие из договоров купли-продажи акций, долей в уставном (складочном) капитале хозяйственных обществ, партнерств, товариществ, споры, связанные с обращением взыскания на акции и доли в уставном (складочном) капитале хозяйственных обществ, партнерств, товариществ, за исключением споров, вытекающих из деятельности депозитариев, связанной с учетом прав на акции и иные ценные бумаги, споров, возникающих в связи с разделом наследственного имущества или разделом общего имущества супругов, включающего в себя акции, доли в уставном (складочном) капитале хозяйственных обществ и товариществ, паи членов кооперативов» Спор относится к спорам, связанным с принадлежностью долей (пункт 2 части 1 статьи 225.1 АПК РФ) и подсуден арбитражному суду по месту нахождения общества (часть 4.1 статьи 38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Защита от утраты доли помимо воли.</w:t>
      </w:r>
      <w:r>
        <w:rPr>
          <w:rFonts w:ascii="Times New Roman" w:hAnsi="Times New Roman"/>
          <w:b w:val="0"/>
          <w:i w:val="0"/>
          <w:sz w:val="24"/>
        </w:rPr>
        <w:t xml:space="preserve"> Пунктом 3 статьи 65.2 ГК РФ установлено: «Если иное не установлено настоящим Кодексом, участник коммерческой корпорации, утративший помимо своей воли в результате неправомерных действий других участников или третьих лиц права участия в ней, вправе требовать возвращения ему доли участия, перешедшей к иным лицам, с выплатой им справедливой компенсации, определяемой судом, а также возмещения убытков за счет лиц, виновных в утрате доли. Суд может отказать в возвращении доли участия, если это приведет к несправедливому лишению иных лиц их прав участия или повлечет крайне негативные социальные и другие публично значимые последствия. В этом случае лицу, утратившему помимо своей воли права участия в корпорации, лицами, виновными в утрате доли участия, выплачивается справедливая компенсация, определяемая судом.»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Истребование от добросовестного приобретателя.</w:t>
      </w:r>
      <w:r>
        <w:rPr>
          <w:rFonts w:ascii="Times New Roman" w:hAnsi="Times New Roman"/>
          <w:b w:val="0"/>
          <w:i w:val="0"/>
          <w:sz w:val="24"/>
        </w:rPr>
        <w:t xml:space="preserve"> Абзацем первым пункта 17 статьи 21 Федерального закона от 08.02.1998 № 14-ФЗ «Об обществах с ограниченной ответственностью» (далее — Закон об ООО) установлено: «Если доля или часть доли в уставном капитале общества возмездно приобретена у лица, которое не имело права ее отчуждать, о чем приобретатель не знал и не мог знать (добросовестный приобретатель), лицо, утратившее долю или часть доли, вправе требовать признания за ним права на данные долю или часть доли в уставном капитале общества с одновременным лишением права на данные долю или часть доли добросовестного приобретателя при условии, что данные доля или часть доли были утрачены в результате противоправных действий третьих лиц или иным путем помимо воли лица, утратившего долю или часть доли.» Абзацем третьим того же пункта предусмотрено: «Требование о признании за лицом, утратившим долю или часть доли, права на данные долю или часть доли и одновременно о лишении права на данные долю или часть доли добросовестного приобретателя, которое предусмотрено настоящим пунктом, может быть заявлено в течение трех лет со дня, когда лицо, утратившее долю или часть доли, узнало или должно было узнать о нарушении своих прав.»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Порочность основания перехода.</w:t>
      </w:r>
      <w:r>
        <w:rPr>
          <w:rFonts w:ascii="Times New Roman" w:hAnsi="Times New Roman"/>
          <w:b w:val="0"/>
          <w:i w:val="0"/>
          <w:sz w:val="24"/>
        </w:rPr>
        <w:t xml:space="preserve"> Сделка, на основании которой доля перешла к ответчику, [не подписана истцом — то есть не совершена им / совершена неуполномоченным лицом] и не порождает перехода прав. Переход доли может быть оспорен только в судебном порядке (абзац третий пункта 12 статьи 21 Закона об ООО: «После нотариального удостоверения сделки, направленной на отчуждение доли или части доли в уставном капитале общества, либо в случаях, не требующих нотариального удостоверения, с момента внесения соответствующих изменений в единый государственный реестр юридических лиц переход доли или части доли может быть оспорен только в судебном порядке путем предъявления иска в арбитражный суд.»).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Убытки.</w:t>
      </w:r>
      <w:r>
        <w:rPr>
          <w:rFonts w:ascii="Times New Roman" w:hAnsi="Times New Roman"/>
          <w:b w:val="0"/>
          <w:i w:val="0"/>
          <w:sz w:val="24"/>
        </w:rPr>
        <w:t xml:space="preserve"> [Если заявляются:] Пункт 3 статьи 65.2 ГК РФ предоставляет право на возмещение убытков за счёт лиц, виновных в утрате доли.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Информация о корпоративном споре.</w:t>
      </w:r>
      <w:r>
        <w:rPr>
          <w:rFonts w:ascii="Times New Roman" w:hAnsi="Times New Roman"/>
          <w:b w:val="0"/>
          <w:i w:val="0"/>
          <w:sz w:val="24"/>
        </w:rPr>
        <w:t xml:space="preserve"> Частью 3 статьи 225.4 АПК РФ предусмотрено: «В определении о принятии искового заявления, заявления к производству арбитражный суд может указать на обязанность юридического лица, указанного в части 2 настоящей статьи, уведомить о возбуждении производства по делу, предмете и об основании заявленного в арбитражный суд требования, об иных обстоятельствах спора участников этого юридического лица, лиц, входящих в его органы управления и органы контроля, а также держателя реестра владельцев ценных бумаг этого юридического лица и (или) депозитария, осуществляющих учет прав на эмиссионные ценные бумаги этого юридического лица.»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Досудебное урегулирование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Корпоративный спор по заявленному требованию не относится к спорам о взыскании денежных средств из договоров, сделок или неосновательного обогащения, для которых часть 5 статьи 4 АПК РФ устанавливает обязательный претензионный порядок.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Срок.</w:t>
      </w:r>
      <w:r>
        <w:rPr>
          <w:rFonts w:ascii="Times New Roman" w:hAnsi="Times New Roman"/>
          <w:b w:val="0"/>
          <w:i w:val="0"/>
          <w:sz w:val="24"/>
        </w:rPr>
        <w:t xml:space="preserve"> Требование заявлено в течение трёх лет со дня, когда истец узнал о нарушении (абзац третий пункта 17 статьи 21 Закона об ООО).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Подсудность и 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4.1 статьи 38 АПК РФ установлена исключительная подсудность: «Исковое заявление или заявление по спору, указанному в статье 225.1 настоящего Кодекса, подается в арбитражный суд по адресу юридического лица, указанного в статье 225.1 настоящего Кодекса.» Общество находится по адресу [адрес из ЕГРЮЛ], что относится к компетенции Арбитражного суда [наименование].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силу статьи 101 АПК РФ «Судебные расходы состоят из государственной пошлины и судебных издержек, связанных с рассмотрением дела арбитражным судом.» Статьёй 106 АПК РФ установлено: «К судебным издержкам, связанным с рассмотрением дела в арбитражном суде, относятся денежные суммы, подлежащие выплате экспертам, специалистам, свидетелям, переводчикам, расходы, связанные с проведением осмотра доказательств на месте, расходы на оплату услуг адвокатов и иных лиц, оказывающих юридическую помощь (представителей), расходы юридического лица на уведомление о корпоративном споре в случае, если федеральным законом предусмотрена обязанность такого уведомления, и другие расходы, понесенные лицами, участвующими в деле, в связи с рассмотрением дела в арбитражном суде.» Частью 1 статьи 110 АПК РФ установлено: «Судебные расходы, понесенные лицами, участвующими в деле, в пользу которых принят судебный акт, взыскиваются арбитражным судом со стороны.» Согласно части 2 той же статьи «Расходы на оплату услуг представителя, понесенные лицом, в пользу которого принят судебный акт, взыскиваются арбитражным судом с другого лица, участвующего в деле, в разумных пределах.» При подаче иска истец уплатил государственную пошлину в размере [сумма] рублей [и понёс расходы на оплату услуг представителя в размере [сумма] рублей по договору от «[дата]» № [__]].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статьёй 21 Закона об ООО, статьёй 65.2 Гражданского кодекса Российской Федерации, статьями 4, 101, 106, 110, 125, 126, 225.1, 225.4 Арбитражного процессуального кодекса Российской Федерации,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Признать за истцом право на долю в размере [__] % уставного капитала ООО «[наименование]» номинальной стоимостью [сумма] рублей с одновременным лишением ответчика права на эту долю.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Указать, что решение является основанием для внесения в ЕГРЮЛ записи о принадлежности доли истцу.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в пользу истца расходы по уплате государственной пошлины в размере [сумма] рублей [и расходы на оплату услуг представителя в размере [сумма] рублей].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Документы, подтверждающие направление ответчику копии искового заявления и приложенных к нему документов, которые у него отсутствуют (почтовая квитанция и опись вложения / подтверждение отправки через систему электронного документооборота).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 (платёжное поручение с отметкой банка).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Документы о приобретении доли истцом; выписки из ЕГРЮЛ до и после перехода.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Документы, на основании которых внесена запись о переходе (из регистрационного дела).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Заключение почерковедческой экспертизы, материалы уголовного дела [если есть].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Выписки из ЕГРЮЛ (ЕГРИП) в отношении истца и ответчика, полученные не ранее чем за тридцать дней до обращения в суд.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Документ о полномочиях лица, подписавшего иск: решение (протокол) о назначении руководителя либо доверенность представителя и копия диплома о высшем юридическом образовании или документа о статусе адвоката.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8. Копия договора на оказание юридических услуг и документы об их оплате [если заявлены расходы на представителя].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Корпоративные споры рассматриваются арбитражным судом по месту нахождения юридического лица (ч. 4.1 ст. 38 АПК РФ) независимо от состава сторон, в том числе с участием граждан.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Сразу заявите обеспечительную меру — запрет регистрирующему органу вносить изменения в ЕГРЮЛ в отношении Общества и запрет ответчику отчуждать долю (ст. 91 АПК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Ходатайствуйте о судебной почерковедческой экспертизе подписи на договоре.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Суд может отказать в возврате доли и присудить компенсацию, если возврат несправедливо лишит прав иных лиц (п. 3 ст. 65.2 ГК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07.10.2026).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Подсудность: по общему правилу иск подаётся в арбитражный суд субъекта РФ по адресу ответчика (ст. 35 АПК РФ); договором может быть установлена иная подсудность (ст. 37 АПК РФ), а иск из договора с указанным местом исполнения можно подать по месту исполнения (ч. 4 ст. 36 АПК РФ). Иск удобно подать через систему «Мой арбитр» (ч. 7 ст. 4 АПК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Госпошлина по имущественному иску (подп. 1 п. 1 ст. 333.21 НК РФ в ред. с 08.09.2024): до 100 000 руб. — 10 000 руб.; от 100 001 до 1 000 000 руб. — 10 000 руб. плюс 5 % суммы свыше 100 000 руб.; от 1 000 001 до 10 000 000 руб. — 55 000 руб. плюс 3 % суммы свыше 1 000 000 руб.; от 10 000 001 до 50 000 000 руб. — 325 000 руб. плюс 1 % суммы свыше 10 000 000 руб.; свыше 50 000 000 руб. — 725 000 руб. плюс 0,5 % суммы свыше 50 000 000 руб., но не более 10 000 000 руб.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(ч. 2 ст. 112 АПК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