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 общества</w:t>
      </w:r>
      <w:r>
        <w:rPr>
          <w:rFonts w:ascii="Times New Roman" w:hAnsi="Times New Roman"/>
          <w:b w:val="0"/>
          <w:i w:val="0"/>
          <w:sz w:val="24"/>
        </w:rPr>
        <w:br/>
        <w:t>[Ф. И. О. / наименование участника]</w:t>
      </w:r>
      <w:r>
        <w:rPr>
          <w:rFonts w:ascii="Times New Roman" w:hAnsi="Times New Roman"/>
          <w:b w:val="0"/>
          <w:i w:val="0"/>
          <w:sz w:val="24"/>
        </w:rPr>
        <w:br/>
        <w:t>адрес: [__]</w:t>
      </w:r>
      <w:r>
        <w:rPr>
          <w:rFonts w:ascii="Times New Roman" w:hAnsi="Times New Roman"/>
          <w:b w:val="0"/>
          <w:i w:val="0"/>
          <w:sz w:val="24"/>
        </w:rPr>
        <w:br/>
        <w:t>доля в уставном капитале: [__] %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общество</w:t>
      </w:r>
      <w:r>
        <w:rPr>
          <w:rFonts w:ascii="Times New Roman" w:hAnsi="Times New Roman"/>
          <w:b w:val="0"/>
          <w:i w:val="0"/>
          <w:sz w:val="24"/>
        </w:rPr>
        <w:br/>
        <w:t>ООО «[наименование]»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[__], ОГРН 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[причитающаяся часть прибыли + проценты]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[сумма] руб. (подп. 1 п. 1 ст. 333.21 НК РФ, от цены иска)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части распределённой прибыли общества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участником ООО «[наименование]» (далее — Общество) с долей [__] %. Решением общего собрания участников от «[дата]» (протокол № [__]) принято решение о распределении чистой прибыли за [период] в размере [сумма] рублей пропорционально долям участников со сроком выплаты до «[дата]». Часть прибыли, причитающаяся истцу,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установленный срок Общество выплату не произвело [выплатило другим участникам, а истцу — нет]. Требование истца от «[дата]» не исполнено.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Корпоративный спор.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225.1 АПК РФ установлено: «Арбитражные суды рассматривают дела по спорам, связанным с созданием юридического лица, управлением им или участием в юридическом лице, являющемся коммерческой организацией, а также некоммерческой организацией, объединяющей коммерческие организации и (или) индивидуальных предпринимателей (далее - корпоративные споры), в том числе по следующим корпоративным спорам:» «2) споры, связанные с принадлежностью акций, долей в уставном (складочном) капитале хозяйственных обществ и товариществ, паев членов кооперативов, установлением их обременений и реализацией вытекающих из них прав (кроме споров, указанных в иных пунктах настоящей части), в частности споры, вытекающие из договоров купли-продажи акций, долей в уставном (складочном) капитале хозяйственных обществ, партнерств, товариществ, споры, связанные с обращением взыскания на акции и доли в уставном (складочном) капитале хозяйственных обществ, партнерств, товариществ, за исключением споров, вытекающих из деятельности депозитариев, связанной с учетом прав на акции и иные ценные бумаги, споров, возникающих в связи с разделом наследственного имущества или разделом общего имущества супругов, включающего в себя акции, доли в уставном (складочном) капитале хозяйственных обществ и товариществ, паи членов кооперативов» Спор относится к спорам, связанным с реализацией прав, вытекающих из долей (пункт 2 части 1 статьи 225.1 АПК РФ) и подсуден арбитражному суду по месту нахождения общества (часть 4.1 статьи 38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участие в распределении прибыли.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67 ГК РФ установлено, что участник вправе «принимать участие в распределении прибыли товарищества или общества, участником которого он является» Абзацем четвёртым пункта 1 статьи 8 Федерального закона от 08.02.1998 № 14-ФЗ «Об обществах с ограниченной ответственностью» (далее — Закон об ООО) предусмотрено право «принимать участие в распределении прибыли»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распределения.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28 Закона об ООО установлено: «Общество вправе ежеквартально, раз в полгода или раз в год принимать решение о распределении своей чистой прибыли между участниками общества. Решение об определении части прибыли общества, распределяемой между участниками общества, принимается общим собранием участников общества.» Согласно пункту 2 той же статьи «Часть прибыли общества, предназначенная для распределения между его участниками, распределяется пропорционально их долям в уставном капитале общества.» Пунктом 3 статьи 28 Закона об ООО предусмотрено: «Срок и порядок выплаты части распределенной прибыли общества определяются уставом общества или решением общего собрания участников общества о распределении прибыли между ними. Срок выплаты части распределенной прибыли общества не должен превышать шестьдесят дней со дня принятия решения о распределении прибыли между участниками общества. В случае, если срок выплаты части распределенной прибыли общества уставом или решением общего собрания участников общества о распределении прибыли между ними не определен, указанный срок считается равным шестидесяти дням со дня принятия решения о распределении прибыли между участниками общества.»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требования после истечения срока.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28 Закона об ООО установлено: «В случае, если в течение срока выплаты части распределенной прибыли общества, определенного в соответствии с правилами пункта 3 настоящей статьи, часть распределенной прибыли не выплачена участнику общества, он вправе обратиться в течение трех лет после истечения указанного срока к обществу с требованием о выплате соответствующей части прибыли. Уставом общества может быть предусмотрен более продолжительный срок для обращения с данным требованием, при этом указанный срок не может превышать пять лет со дня истечения срока выплаты части распределенной прибыли общества, определенного в соответствии с правилами пункта 3 настоящей статьи.»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Ограничения выплаты отсутствуют.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29 Закона об ООО предусмотрено: «Общество не вправе выплачивать участникам общества прибыль, решение о распределении которой между участниками общества принято:» Таких обстоятельств нет: Общество не отвечает признакам банкротства, стоимость чистых активов превышает уставный капитал и резервный фонд (отчётность за [период]).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395 ГК РФ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Досудебное урегулирование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Корпоративный спор по заявленному требованию не относится к спорам о взыскании денежных средств из договоров, сделок или неосновательного обогащения, для которых часть 5 статьи 4 АПК РФ устанавливает обязательный претензионный порядок.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4.1 статьи 38 АПК РФ установлена исключительная подсудность: «Исковое заявление или заявление по спору, указанному в статье 225.1 настоящего Кодекса, подается в арбитражный суд по адресу юридического лица, указанного в статье 225.1 настоящего Кодекса.» Общество находится по адресу [адрес из ЕГРЮЛ],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8, 28, 29 Закона об ООО, статьями 67, 395 Гражданского кодекса Российской Федерации, статьями 4, 101, 106, 110, 125, 126, 225.1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часть распределённой прибыли за [период]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проценты за пользование чужими денежными средствами с «[дата]» по «[дата]» в размере [сумма] рублей и далее по день фактической выплаты.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Протокол общего собрания о распределении прибыли, выписка из ЕГРЮЛ.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Бухгалтерская отчётность Общества (подтверждение отсутствия ограничений).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Требование о выплате и доказательства получения.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Расчёт причитающейся суммы (за вычетом НДФЛ / налога на прибыль, удерживаемого налоговым агентом) и процентов.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Корпоративные споры рассматриваются арбитражным судом по месту нахождения юридического лица (ч. 4.1 ст. 38 АПК РФ) независимо от состава сторон, в том числе с участием граждан.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Взыскать можно только прибыль, о распределении которой принято решение; суд не может заставить общество распределить прибыль. При систематическом отказе от распределения — рассмотрите иные корпоративные способы защиты.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срок выплаты не установлен решением и уставом, он составляет 60 дней со дня принятия решения (п. 3 ст. 28 Закона об ООО).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Право требовать выплату невыплаченной прибыли действует три года после окончания срока выплаты (п. 4 ст. 28).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Иски о взыскании денежных средств с ценой до 1 200 000 руб. для юридических лиц и до 600 000 руб. для индивидуальных предпринимателей рассматриваются в порядке упрощённого производства (п. 1 ч. 1 ст. 227 АПК РФ). Если долг признан ответчиком документально (акт сверки, подписанные УПД) и не превышает 750 000 руб., быстрее и дешевле подать заявление о выдаче судебного приказа (п. 1 ст. 229.2 АПК РФ; пошлина — 50 % от пошлины по иску, но не менее 8 000 руб.).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